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pStyle w:val="Title"/>
        <w:contextualSpacing w:val="0"/>
      </w:pPr>
      <w:bookmarkStart w:colFirst="0" w:colLast="0" w:name="h.e9ufoykrngan" w:id="0"/>
      <w:bookmarkEnd w:id="0"/>
      <w:r w:rsidDel="00000000" w:rsidR="00000000" w:rsidRPr="00000000">
        <w:rPr>
          <w:rtl w:val="0"/>
        </w:rPr>
        <w:t xml:space="preserve">20/03/2013 - Stage Calibration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360" w:firstLine="0"/>
        <w:contextualSpacing w:val="0"/>
      </w:pPr>
      <w:hyperlink w:anchor="h.ovh5yh2o0v7w">
        <w:r w:rsidDel="00000000" w:rsidR="00000000" w:rsidRPr="00000000">
          <w:rPr>
            <w:color w:val="1155cc"/>
            <w:u w:val="single"/>
            <w:rtl w:val="0"/>
          </w:rPr>
          <w:t xml:space="preserve">Outline</w:t>
        </w:r>
      </w:hyperlink>
      <w:r w:rsidDel="00000000" w:rsidR="00000000" w:rsidRPr="00000000">
        <w:rPr>
          <w:rtl w:val="0"/>
        </w:rPr>
      </w:r>
    </w:p>
    <w:p w:rsidR="00000000" w:rsidDel="00000000" w:rsidP="00000000" w:rsidRDefault="00000000" w:rsidRPr="00000000">
      <w:pPr>
        <w:ind w:left="360" w:firstLine="0"/>
        <w:contextualSpacing w:val="0"/>
      </w:pPr>
      <w:hyperlink w:anchor="h.lgdgyeo2xozc">
        <w:r w:rsidDel="00000000" w:rsidR="00000000" w:rsidRPr="00000000">
          <w:rPr>
            <w:color w:val="1155cc"/>
            <w:u w:val="single"/>
            <w:rtl w:val="0"/>
          </w:rPr>
          <w:t xml:space="preserve">SI Measurements</w:t>
        </w:r>
      </w:hyperlink>
      <w:r w:rsidDel="00000000" w:rsidR="00000000" w:rsidRPr="00000000">
        <w:rPr>
          <w:rtl w:val="0"/>
        </w:rPr>
      </w:r>
    </w:p>
    <w:p w:rsidR="00000000" w:rsidDel="00000000" w:rsidP="00000000" w:rsidRDefault="00000000" w:rsidRPr="00000000">
      <w:pPr>
        <w:ind w:left="720" w:firstLine="0"/>
        <w:contextualSpacing w:val="0"/>
      </w:pPr>
      <w:hyperlink w:anchor="h.852buxbi6ndq">
        <w:r w:rsidDel="00000000" w:rsidR="00000000" w:rsidRPr="00000000">
          <w:rPr>
            <w:color w:val="1155cc"/>
            <w:u w:val="single"/>
            <w:rtl w:val="0"/>
          </w:rPr>
          <w:t xml:space="preserve">Analysis</w:t>
        </w:r>
      </w:hyperlink>
      <w:r w:rsidDel="00000000" w:rsidR="00000000" w:rsidRPr="00000000">
        <w:rPr>
          <w:rtl w:val="0"/>
        </w:rPr>
      </w:r>
    </w:p>
    <w:p w:rsidR="00000000" w:rsidDel="00000000" w:rsidP="00000000" w:rsidRDefault="00000000" w:rsidRPr="00000000">
      <w:pPr>
        <w:ind w:left="1080" w:firstLine="0"/>
        <w:contextualSpacing w:val="0"/>
      </w:pPr>
      <w:hyperlink w:anchor="h.qqwjxrj8ntpd">
        <w:r w:rsidDel="00000000" w:rsidR="00000000" w:rsidRPr="00000000">
          <w:rPr>
            <w:color w:val="1155cc"/>
            <w:u w:val="single"/>
            <w:rtl w:val="0"/>
          </w:rPr>
          <w:t xml:space="preserve">Coarse (NP) delay stage</w:t>
        </w:r>
      </w:hyperlink>
      <w:r w:rsidDel="00000000" w:rsidR="00000000" w:rsidRPr="00000000">
        <w:rPr>
          <w:rtl w:val="0"/>
        </w:rPr>
      </w:r>
    </w:p>
    <w:p w:rsidR="00000000" w:rsidDel="00000000" w:rsidP="00000000" w:rsidRDefault="00000000" w:rsidRPr="00000000">
      <w:pPr>
        <w:ind w:left="1080" w:firstLine="0"/>
        <w:contextualSpacing w:val="0"/>
      </w:pPr>
      <w:hyperlink w:anchor="h.4bnepcti4gq6">
        <w:r w:rsidDel="00000000" w:rsidR="00000000" w:rsidRPr="00000000">
          <w:rPr>
            <w:color w:val="1155cc"/>
            <w:u w:val="single"/>
            <w:rtl w:val="0"/>
          </w:rPr>
          <w:t xml:space="preserve">Fine (PI) delay stage</w:t>
        </w:r>
      </w:hyperlink>
      <w:r w:rsidDel="00000000" w:rsidR="00000000" w:rsidRPr="00000000">
        <w:rPr>
          <w:rtl w:val="0"/>
        </w:rPr>
      </w:r>
    </w:p>
    <w:p w:rsidR="00000000" w:rsidDel="00000000" w:rsidP="00000000" w:rsidRDefault="00000000" w:rsidRPr="00000000">
      <w:pPr>
        <w:ind w:left="1080" w:firstLine="0"/>
        <w:contextualSpacing w:val="0"/>
      </w:pPr>
      <w:hyperlink w:anchor="h.go0nnpm2c1im">
        <w:r w:rsidDel="00000000" w:rsidR="00000000" w:rsidRPr="00000000">
          <w:rPr>
            <w:color w:val="1155cc"/>
            <w:u w:val="single"/>
            <w:rtl w:val="0"/>
          </w:rPr>
          <w:t xml:space="preserve">Wedge (Ag) dispersion</w:t>
        </w:r>
      </w:hyperlink>
      <w:r w:rsidDel="00000000" w:rsidR="00000000" w:rsidRPr="00000000">
        <w:rPr>
          <w:rtl w:val="0"/>
        </w:rPr>
      </w:r>
    </w:p>
    <w:p w:rsidR="00000000" w:rsidDel="00000000" w:rsidP="00000000" w:rsidRDefault="00000000" w:rsidRPr="00000000">
      <w:pPr>
        <w:ind w:left="1080" w:firstLine="0"/>
        <w:contextualSpacing w:val="0"/>
      </w:pPr>
      <w:hyperlink w:anchor="h.j3sgsbs487hu">
        <w:r w:rsidDel="00000000" w:rsidR="00000000" w:rsidRPr="00000000">
          <w:rPr>
            <w:color w:val="1155cc"/>
            <w:u w:val="single"/>
            <w:rtl w:val="0"/>
          </w:rPr>
          <w:t xml:space="preserve">Wedge calibration 22/03/2013</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0"/>
        <w:keepLines w:val="0"/>
        <w:widowControl w:val="0"/>
        <w:contextualSpacing w:val="0"/>
      </w:pPr>
      <w:bookmarkStart w:colFirst="0" w:colLast="0" w:name="h.ovh5yh2o0v7w" w:id="1"/>
      <w:bookmarkEnd w:id="1"/>
      <w:r w:rsidDel="00000000" w:rsidR="00000000" w:rsidRPr="00000000">
        <w:rPr>
          <w:rtl w:val="0"/>
        </w:rPr>
        <w:t xml:space="preserve">Outline</w:t>
      </w:r>
    </w:p>
    <w:p w:rsidR="00000000" w:rsidDel="00000000" w:rsidP="00000000" w:rsidRDefault="00000000" w:rsidRPr="00000000">
      <w:pPr>
        <w:keepNext w:val="0"/>
        <w:keepLines w:val="0"/>
        <w:widowControl w:val="0"/>
        <w:numPr>
          <w:ilvl w:val="0"/>
          <w:numId w:val="1"/>
        </w:numPr>
        <w:ind w:left="720" w:hanging="360"/>
        <w:contextualSpacing w:val="1"/>
      </w:pPr>
      <w:r w:rsidDel="00000000" w:rsidR="00000000" w:rsidRPr="00000000">
        <w:rPr>
          <w:rtl w:val="0"/>
        </w:rPr>
        <w:t xml:space="preserve">Calibration of the coarse delay introduced by the Newport stage, fine delay introduced by the PI stage and phase introduced by the Agilis stage used to insert the wedge.</w:t>
      </w:r>
    </w:p>
    <w:p w:rsidR="00000000" w:rsidDel="00000000" w:rsidP="00000000" w:rsidRDefault="00000000" w:rsidRPr="00000000">
      <w:pPr>
        <w:keepNext w:val="0"/>
        <w:keepLines w:val="0"/>
        <w:widowControl w:val="0"/>
        <w:numPr>
          <w:ilvl w:val="0"/>
          <w:numId w:val="1"/>
        </w:numPr>
        <w:ind w:left="720" w:hanging="360"/>
        <w:contextualSpacing w:val="1"/>
      </w:pPr>
      <w:r w:rsidDel="00000000" w:rsidR="00000000" w:rsidRPr="00000000">
        <w:rPr>
          <w:rtl w:val="0"/>
        </w:rPr>
        <w:t xml:space="preserve">The Newport (NP) stage and PI stage are placed in the probe pulse (PP) arm of the interferometer.</w:t>
      </w:r>
    </w:p>
    <w:p w:rsidR="00000000" w:rsidDel="00000000" w:rsidP="00000000" w:rsidRDefault="00000000" w:rsidRPr="00000000">
      <w:pPr>
        <w:keepNext w:val="0"/>
        <w:keepLines w:val="0"/>
        <w:widowControl w:val="0"/>
        <w:numPr>
          <w:ilvl w:val="0"/>
          <w:numId w:val="1"/>
        </w:numPr>
        <w:ind w:left="720" w:hanging="360"/>
        <w:contextualSpacing w:val="1"/>
      </w:pPr>
      <w:r w:rsidDel="00000000" w:rsidR="00000000" w:rsidRPr="00000000">
        <w:rPr>
          <w:rtl w:val="0"/>
        </w:rPr>
        <w:t xml:space="preserve">NP = 0 corresponds to PP before TP</w:t>
      </w:r>
    </w:p>
    <w:p w:rsidR="00000000" w:rsidDel="00000000" w:rsidP="00000000" w:rsidRDefault="00000000" w:rsidRPr="00000000">
      <w:pPr>
        <w:keepNext w:val="0"/>
        <w:keepLines w:val="0"/>
        <w:widowControl w:val="0"/>
        <w:numPr>
          <w:ilvl w:val="0"/>
          <w:numId w:val="1"/>
        </w:numPr>
        <w:ind w:left="720" w:hanging="360"/>
        <w:contextualSpacing w:val="1"/>
      </w:pPr>
      <w:r w:rsidDel="00000000" w:rsidR="00000000" w:rsidRPr="00000000">
        <w:rPr>
          <w:rtl w:val="0"/>
        </w:rPr>
        <w:t xml:space="preserve">PI arranged with overhang towards PP after TP.</w:t>
      </w:r>
    </w:p>
    <w:p w:rsidR="00000000" w:rsidDel="00000000" w:rsidP="00000000" w:rsidRDefault="00000000" w:rsidRPr="00000000">
      <w:pPr>
        <w:keepNext w:val="0"/>
        <w:keepLines w:val="0"/>
        <w:widowControl w:val="0"/>
        <w:numPr>
          <w:ilvl w:val="0"/>
          <w:numId w:val="1"/>
        </w:numPr>
        <w:ind w:left="720" w:hanging="360"/>
        <w:contextualSpacing w:val="1"/>
      </w:pPr>
      <w:r w:rsidDel="00000000" w:rsidR="00000000" w:rsidRPr="00000000">
        <w:rPr>
          <w:rtl w:val="0"/>
        </w:rPr>
        <w:t xml:space="preserve">The Agilis (Ag) stage is placed in the test pulse (TP) arm of the interferometer.</w:t>
      </w:r>
    </w:p>
    <w:p w:rsidR="00000000" w:rsidDel="00000000" w:rsidP="00000000" w:rsidRDefault="00000000" w:rsidRPr="00000000">
      <w:pPr>
        <w:keepNext w:val="0"/>
        <w:keepLines w:val="0"/>
        <w:widowControl w:val="0"/>
        <w:numPr>
          <w:ilvl w:val="0"/>
          <w:numId w:val="1"/>
        </w:numPr>
        <w:ind w:left="720" w:hanging="360"/>
        <w:contextualSpacing w:val="1"/>
      </w:pPr>
      <w:r w:rsidDel="00000000" w:rsidR="00000000" w:rsidRPr="00000000">
        <w:rPr>
          <w:rtl w:val="0"/>
        </w:rPr>
        <w:t xml:space="preserve">Ag = 0 corresponds to maximum wedge insertion.</w:t>
      </w:r>
    </w:p>
    <w:p w:rsidR="00000000" w:rsidDel="00000000" w:rsidP="00000000" w:rsidRDefault="00000000" w:rsidRPr="00000000">
      <w:pPr>
        <w:numPr>
          <w:ilvl w:val="0"/>
          <w:numId w:val="1"/>
        </w:numPr>
        <w:ind w:left="720" w:hanging="360"/>
        <w:contextualSpacing w:val="1"/>
        <w:rPr>
          <w:u w:val="none"/>
        </w:rPr>
      </w:pPr>
      <w:r w:rsidDel="00000000" w:rsidR="00000000" w:rsidRPr="00000000">
        <w:rPr>
          <w:rtl w:val="0"/>
        </w:rPr>
        <w:t xml:space="preserve">The sign of the phase difference not only depends on which sideband is selected, but also the sign off the delay between the two pulses (i.e. which pulse arrives first) , which are equivalent things</w:t>
      </w:r>
    </w:p>
    <w:p w:rsidR="00000000" w:rsidDel="00000000" w:rsidP="00000000" w:rsidRDefault="00000000" w:rsidRPr="00000000">
      <w:pPr>
        <w:numPr>
          <w:ilvl w:val="1"/>
          <w:numId w:val="1"/>
        </w:numPr>
        <w:ind w:left="1440" w:hanging="360"/>
        <w:contextualSpacing w:val="1"/>
        <w:rPr>
          <w:u w:val="none"/>
        </w:rPr>
      </w:pPr>
      <w:r w:rsidDel="00000000" w:rsidR="00000000" w:rsidRPr="00000000">
        <w:rPr>
          <w:rtl w:val="0"/>
        </w:rPr>
        <w:t xml:space="preserve">For example I(w) = I(w)cos(wt + dp) --&gt; I(w)cos(-wt + dp).</w:t>
      </w:r>
    </w:p>
    <w:p w:rsidR="00000000" w:rsidDel="00000000" w:rsidP="00000000" w:rsidRDefault="00000000" w:rsidRPr="00000000">
      <w:pPr>
        <w:numPr>
          <w:ilvl w:val="1"/>
          <w:numId w:val="1"/>
        </w:numPr>
        <w:ind w:left="1440" w:hanging="360"/>
        <w:contextualSpacing w:val="1"/>
        <w:rPr>
          <w:u w:val="none"/>
        </w:rPr>
      </w:pPr>
      <w:r w:rsidDel="00000000" w:rsidR="00000000" w:rsidRPr="00000000">
        <w:rPr>
          <w:rtl w:val="0"/>
        </w:rPr>
        <w:t xml:space="preserve">Therefore the phase may need to be conjugated to match the physical situation as described above.</w:t>
      </w:r>
    </w:p>
    <w:p w:rsidR="00000000" w:rsidDel="00000000" w:rsidP="00000000" w:rsidRDefault="00000000" w:rsidRPr="00000000">
      <w:pPr>
        <w:numPr>
          <w:ilvl w:val="1"/>
          <w:numId w:val="1"/>
        </w:numPr>
        <w:ind w:left="1440" w:hanging="360"/>
        <w:contextualSpacing w:val="1"/>
        <w:rPr>
          <w:u w:val="none"/>
        </w:rPr>
      </w:pPr>
      <w:r w:rsidDel="00000000" w:rsidR="00000000" w:rsidRPr="00000000">
        <w:rPr>
          <w:rtl w:val="0"/>
        </w:rPr>
        <w:t xml:space="preserve">Since only one stage is translated between measurements, it is possible to track which pulse arrives first.</w:t>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0"/>
        <w:keepLines w:val="0"/>
        <w:widowControl w:val="0"/>
        <w:contextualSpacing w:val="0"/>
      </w:pPr>
      <w:bookmarkStart w:colFirst="0" w:colLast="0" w:name="h.f1v9t9ppd51j" w:id="2"/>
      <w:bookmarkEnd w:id="2"/>
      <w:r w:rsidDel="00000000" w:rsidR="00000000" w:rsidRPr="00000000">
        <w:rPr>
          <w:rtl w:val="0"/>
        </w:rPr>
      </w:r>
    </w:p>
    <w:p w:rsidR="00000000" w:rsidDel="00000000" w:rsidP="00000000" w:rsidRDefault="00000000" w:rsidRPr="00000000">
      <w:pPr>
        <w:pStyle w:val="Heading1"/>
        <w:keepNext w:val="0"/>
        <w:keepLines w:val="0"/>
        <w:widowControl w:val="0"/>
        <w:contextualSpacing w:val="0"/>
      </w:pPr>
      <w:bookmarkStart w:colFirst="0" w:colLast="0" w:name="h.lgdgyeo2xozc" w:id="3"/>
      <w:bookmarkEnd w:id="3"/>
      <w:r w:rsidDel="00000000" w:rsidR="00000000" w:rsidRPr="00000000">
        <w:rPr>
          <w:rtl w:val="0"/>
        </w:rPr>
        <w:t xml:space="preserve">SI Measurements</w:t>
      </w:r>
    </w:p>
    <w:p w:rsidR="00000000" w:rsidDel="00000000" w:rsidP="00000000" w:rsidRDefault="00000000" w:rsidRPr="00000000">
      <w:pPr>
        <w:keepNext w:val="0"/>
        <w:keepLines w:val="0"/>
        <w:widowControl w:val="0"/>
        <w:numPr>
          <w:ilvl w:val="0"/>
          <w:numId w:val="7"/>
        </w:numPr>
        <w:ind w:left="720" w:hanging="360"/>
        <w:contextualSpacing w:val="1"/>
      </w:pPr>
      <w:r w:rsidDel="00000000" w:rsidR="00000000" w:rsidRPr="00000000">
        <w:rPr>
          <w:rtl w:val="0"/>
        </w:rPr>
        <w:t xml:space="preserve">Settings remain unchanged unless specifically stated</w:t>
      </w:r>
    </w:p>
    <w:p w:rsidR="00000000" w:rsidDel="00000000" w:rsidP="00000000" w:rsidRDefault="00000000" w:rsidRPr="00000000">
      <w:pPr>
        <w:keepNext w:val="0"/>
        <w:keepLines w:val="0"/>
        <w:widowControl w:val="0"/>
        <w:contextualSpacing w:val="0"/>
      </w:pPr>
      <w:r w:rsidDel="00000000" w:rsidR="00000000" w:rsidRPr="00000000">
        <w:rPr>
          <w:rtl w:val="0"/>
        </w:rPr>
      </w:r>
    </w:p>
    <w:tbl>
      <w:tblPr>
        <w:tblStyle w:val="Table1"/>
        <w:bidi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right"/>
            </w:pPr>
            <w:r w:rsidDel="00000000" w:rsidR="00000000" w:rsidRPr="00000000">
              <w:rPr>
                <w:b w:val="1"/>
                <w:rtl w:val="0"/>
              </w:rPr>
              <w:t xml:space="preserve">Measurement</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b w:val="1"/>
                <w:rtl w:val="0"/>
              </w:rPr>
              <w:t xml:space="preserve">NP (mm)</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b w:val="1"/>
                <w:rtl w:val="0"/>
              </w:rPr>
              <w:t xml:space="preserve">PI (um)</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b w:val="1"/>
                <w:rtl w:val="0"/>
              </w:rPr>
              <w:t xml:space="preserve">Ag (mm)</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b w:val="1"/>
                <w:rtl w:val="0"/>
              </w:rPr>
              <w:t xml:space="preserve">Notes</w:t>
            </w:r>
          </w:p>
        </w:tc>
      </w:tr>
      <w:tr>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right"/>
            </w:pPr>
            <w:r w:rsidDel="00000000" w:rsidR="00000000" w:rsidRPr="00000000">
              <w:rPr>
                <w:b w:val="1"/>
                <w:rtl w:val="0"/>
              </w:rPr>
              <w:t xml:space="preserve">01</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t xml:space="preserve">6.065</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t xml:space="preserve">0</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t xml:space="preserve">???</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t xml:space="preserve">Settings same as previous scan.</w:t>
            </w:r>
          </w:p>
        </w:tc>
      </w:tr>
      <w:tr>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right"/>
            </w:pPr>
            <w:r w:rsidDel="00000000" w:rsidR="00000000" w:rsidRPr="00000000">
              <w:rPr>
                <w:b w:val="1"/>
                <w:rtl w:val="0"/>
              </w:rPr>
              <w:t xml:space="preserve">02</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t xml:space="preserve">6.065</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t xml:space="preserve">19</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t xml:space="preserve">13.5</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t xml:space="preserve">Agilis stage homed, range = 0-27mm</w:t>
            </w:r>
          </w:p>
        </w:tc>
      </w:tr>
      <w:tr>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right"/>
            </w:pPr>
            <w:r w:rsidDel="00000000" w:rsidR="00000000" w:rsidRPr="00000000">
              <w:rPr>
                <w:b w:val="1"/>
                <w:rtl w:val="0"/>
              </w:rPr>
              <w:t xml:space="preserve">03</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t xml:space="preserve">0</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r>
      <w:tr>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right"/>
            </w:pPr>
            <w:r w:rsidDel="00000000" w:rsidR="00000000" w:rsidRPr="00000000">
              <w:rPr>
                <w:b w:val="1"/>
                <w:rtl w:val="0"/>
              </w:rPr>
              <w:t xml:space="preserve">04</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t xml:space="preserve">38</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r>
      <w:tr>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right"/>
            </w:pPr>
            <w:r w:rsidDel="00000000" w:rsidR="00000000" w:rsidRPr="00000000">
              <w:rPr>
                <w:b w:val="1"/>
                <w:rtl w:val="0"/>
              </w:rPr>
              <w:t xml:space="preserve">05</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t xml:space="preserve">6.035</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r>
      <w:tr>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right"/>
            </w:pPr>
            <w:r w:rsidDel="00000000" w:rsidR="00000000" w:rsidRPr="00000000">
              <w:rPr>
                <w:b w:val="1"/>
                <w:rtl w:val="0"/>
              </w:rPr>
              <w:t xml:space="preserve">06</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t xml:space="preserve">6.075</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t xml:space="preserve">Stage uses backlash compensation for +ve movement.</w:t>
            </w:r>
          </w:p>
        </w:tc>
      </w:tr>
      <w:tr>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right"/>
            </w:pPr>
            <w:r w:rsidDel="00000000" w:rsidR="00000000" w:rsidRPr="00000000">
              <w:rPr>
                <w:b w:val="1"/>
                <w:rtl w:val="0"/>
              </w:rPr>
              <w:t xml:space="preserve">07</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t xml:space="preserve">6.065</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r>
      <w:tr>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right"/>
            </w:pPr>
            <w:r w:rsidDel="00000000" w:rsidR="00000000" w:rsidRPr="00000000">
              <w:rPr>
                <w:b w:val="1"/>
                <w:rtl w:val="0"/>
              </w:rPr>
              <w:t xml:space="preserve">08</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t xml:space="preserve">13</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r>
      <w:tr>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right"/>
            </w:pPr>
            <w:r w:rsidDel="00000000" w:rsidR="00000000" w:rsidRPr="00000000">
              <w:rPr>
                <w:b w:val="1"/>
                <w:rtl w:val="0"/>
              </w:rPr>
              <w:t xml:space="preserve">09</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t xml:space="preserve">12</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r>
      <w:tr>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right"/>
            </w:pPr>
            <w:r w:rsidDel="00000000" w:rsidR="00000000" w:rsidRPr="00000000">
              <w:rPr>
                <w:b w:val="1"/>
                <w:rtl w:val="0"/>
              </w:rPr>
              <w:t xml:space="preserve">10</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color w:val="ff0000"/>
                <w:rtl w:val="0"/>
              </w:rPr>
              <w:t xml:space="preserve">15</w:t>
            </w: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t xml:space="preserve">Analysis below predicts position to be 14mm</w:t>
            </w:r>
          </w:p>
        </w:tc>
      </w:tr>
      <w:tr>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right"/>
            </w:pPr>
            <w:r w:rsidDel="00000000" w:rsidR="00000000" w:rsidRPr="00000000">
              <w:rPr>
                <w:b w:val="1"/>
                <w:rtl w:val="0"/>
              </w:rPr>
              <w:t xml:space="preserve">11</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t xml:space="preserve">8</w:t>
            </w:r>
          </w:p>
        </w:tc>
        <w:tc>
          <w:tcPr>
            <w:tcMar>
              <w:top w:w="100.0" w:type="dxa"/>
              <w:left w:w="100.0" w:type="dxa"/>
              <w:bottom w:w="100.0" w:type="dxa"/>
              <w:right w:w="100.0" w:type="dxa"/>
            </w:tcMar>
            <w:vAlign w:val="center"/>
          </w:tcPr>
          <w:p w:rsidR="00000000" w:rsidDel="00000000" w:rsidP="00000000" w:rsidRDefault="00000000" w:rsidRPr="00000000">
            <w:pPr>
              <w:keepNext w:val="0"/>
              <w:keepLines w:val="0"/>
              <w:widowControl w:val="0"/>
              <w:spacing w:after="0" w:before="0" w:line="240" w:lineRule="auto"/>
              <w:ind w:firstLine="0"/>
              <w:contextualSpacing w:val="0"/>
              <w:jc w:val="center"/>
            </w:pPr>
            <w:r w:rsidDel="00000000" w:rsidR="00000000" w:rsidRPr="00000000">
              <w:rPr>
                <w:rtl w:val="0"/>
              </w:rPr>
            </w:r>
          </w:p>
        </w:tc>
      </w:tr>
    </w:tbl>
    <w:p w:rsidR="00000000" w:rsidDel="00000000" w:rsidP="00000000" w:rsidRDefault="00000000" w:rsidRPr="00000000">
      <w:pPr>
        <w:pStyle w:val="Heading2"/>
        <w:keepNext w:val="0"/>
        <w:keepLines w:val="0"/>
        <w:widowControl w:val="0"/>
        <w:contextualSpacing w:val="0"/>
      </w:pPr>
      <w:bookmarkStart w:colFirst="0" w:colLast="0" w:name="h.sz3anjhy2r5b" w:id="4"/>
      <w:bookmarkEnd w:id="4"/>
      <w:r w:rsidDel="00000000" w:rsidR="00000000" w:rsidRPr="00000000">
        <w:rPr>
          <w:rtl w:val="0"/>
        </w:rPr>
      </w:r>
    </w:p>
    <w:p w:rsidR="00000000" w:rsidDel="00000000" w:rsidP="00000000" w:rsidRDefault="00000000" w:rsidRPr="00000000">
      <w:pPr>
        <w:pStyle w:val="Heading2"/>
        <w:keepNext w:val="0"/>
        <w:keepLines w:val="0"/>
        <w:widowControl w:val="0"/>
        <w:contextualSpacing w:val="0"/>
      </w:pPr>
      <w:bookmarkStart w:colFirst="0" w:colLast="0" w:name="h.852buxbi6ndq" w:id="5"/>
      <w:bookmarkEnd w:id="5"/>
      <w:r w:rsidDel="00000000" w:rsidR="00000000" w:rsidRPr="00000000">
        <w:rPr>
          <w:rtl w:val="0"/>
        </w:rPr>
        <w:t xml:space="preserve">Analysis</w:t>
      </w:r>
    </w:p>
    <w:p w:rsidR="00000000" w:rsidDel="00000000" w:rsidP="00000000" w:rsidRDefault="00000000" w:rsidRPr="00000000">
      <w:pPr>
        <w:keepNext w:val="0"/>
        <w:keepLines w:val="0"/>
        <w:widowControl w:val="0"/>
        <w:numPr>
          <w:ilvl w:val="0"/>
          <w:numId w:val="2"/>
        </w:numPr>
        <w:ind w:left="720" w:hanging="360"/>
        <w:contextualSpacing w:val="1"/>
      </w:pPr>
      <w:r w:rsidDel="00000000" w:rsidR="00000000" w:rsidRPr="00000000">
        <w:rPr>
          <w:rtl w:val="0"/>
        </w:rPr>
        <w:t xml:space="preserve">In the Takeda algorithm, I take the positive sideband:</w:t>
      </w:r>
    </w:p>
    <w:p w:rsidR="00000000" w:rsidDel="00000000" w:rsidP="00000000" w:rsidRDefault="00000000" w:rsidRPr="00000000">
      <w:pPr>
        <w:keepNext w:val="0"/>
        <w:keepLines w:val="0"/>
        <w:widowControl w:val="0"/>
        <w:numPr>
          <w:ilvl w:val="1"/>
          <w:numId w:val="2"/>
        </w:numPr>
        <w:ind w:left="1440" w:hanging="360"/>
        <w:contextualSpacing w:val="1"/>
      </w:pPr>
      <w:r w:rsidDel="00000000" w:rsidR="00000000" w:rsidRPr="00000000">
        <w:rPr>
          <w:rFonts w:ascii="Courier New" w:cs="Courier New" w:eastAsia="Courier New" w:hAnsi="Courier New"/>
          <w:rtl w:val="0"/>
        </w:rPr>
        <w:t xml:space="preserve">D = ifft(fft(I).*ifftshift(gauss1D((1:Nw)', n0, dn, 4), 1));</w:t>
      </w:r>
    </w:p>
    <w:p w:rsidR="00000000" w:rsidDel="00000000" w:rsidP="00000000" w:rsidRDefault="00000000" w:rsidRPr="00000000">
      <w:pPr>
        <w:keepNext w:val="0"/>
        <w:keepLines w:val="0"/>
        <w:widowControl w:val="0"/>
        <w:numPr>
          <w:ilvl w:val="1"/>
          <w:numId w:val="2"/>
        </w:numPr>
        <w:ind w:left="1440" w:hanging="360"/>
        <w:contextualSpacing w:val="1"/>
      </w:pPr>
      <m:oMath>
        <m:sSub>
          <m:sSubPr>
            <m:ctrlPr>
              <w:rPr/>
            </m:ctrlPr>
          </m:sSubPr>
          <m:e>
            <m:r>
              <w:rPr/>
              <m:t xml:space="preserve">n</m:t>
            </m:r>
          </m:e>
          <m:sub>
            <m:r>
              <w:rPr/>
              <m:t xml:space="preserve">0</m:t>
            </m:r>
          </m:sub>
        </m:sSub>
        <m:r>
          <w:rPr/>
          <m:t xml:space="preserve">&gt;N/2</m:t>
        </m:r>
      </m:oMath>
      <w:r w:rsidDel="00000000" w:rsidR="00000000" w:rsidRPr="00000000">
        <w:rPr>
          <w:rtl w:val="0"/>
        </w:rPr>
      </w:r>
    </w:p>
    <w:p w:rsidR="00000000" w:rsidDel="00000000" w:rsidP="00000000" w:rsidRDefault="00000000" w:rsidRPr="00000000">
      <w:pPr>
        <w:pStyle w:val="Heading3"/>
        <w:keepNext w:val="0"/>
        <w:keepLines w:val="0"/>
        <w:widowControl w:val="0"/>
        <w:contextualSpacing w:val="0"/>
      </w:pPr>
      <w:bookmarkStart w:colFirst="0" w:colLast="0" w:name="h.mi4fp120pnur" w:id="6"/>
      <w:bookmarkEnd w:id="6"/>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3"/>
        <w:keepNext w:val="0"/>
        <w:keepLines w:val="0"/>
        <w:widowControl w:val="0"/>
        <w:contextualSpacing w:val="0"/>
      </w:pPr>
      <w:bookmarkStart w:colFirst="0" w:colLast="0" w:name="h.6ezmsz3l9f79" w:id="7"/>
      <w:bookmarkEnd w:id="7"/>
      <w:r w:rsidDel="00000000" w:rsidR="00000000" w:rsidRPr="00000000">
        <w:rPr>
          <w:rtl w:val="0"/>
        </w:rPr>
      </w:r>
    </w:p>
    <w:p w:rsidR="00000000" w:rsidDel="00000000" w:rsidP="00000000" w:rsidRDefault="00000000" w:rsidRPr="00000000">
      <w:pPr>
        <w:pStyle w:val="Heading3"/>
        <w:keepNext w:val="0"/>
        <w:keepLines w:val="0"/>
        <w:widowControl w:val="0"/>
        <w:contextualSpacing w:val="0"/>
      </w:pPr>
      <w:bookmarkStart w:colFirst="0" w:colLast="0" w:name="h.qqwjxrj8ntpd" w:id="8"/>
      <w:bookmarkEnd w:id="8"/>
      <w:r w:rsidDel="00000000" w:rsidR="00000000" w:rsidRPr="00000000">
        <w:rPr>
          <w:rtl w:val="0"/>
        </w:rPr>
        <w:t xml:space="preserve">Coarse (NP) delay stage</w:t>
      </w:r>
    </w:p>
    <w:p w:rsidR="00000000" w:rsidDel="00000000" w:rsidP="00000000" w:rsidRDefault="00000000" w:rsidRPr="00000000">
      <w:pPr>
        <w:keepNext w:val="0"/>
        <w:keepLines w:val="0"/>
        <w:widowControl w:val="0"/>
        <w:numPr>
          <w:ilvl w:val="0"/>
          <w:numId w:val="5"/>
        </w:numPr>
        <w:ind w:left="720" w:hanging="360"/>
        <w:contextualSpacing w:val="1"/>
      </w:pPr>
      <w:r w:rsidDel="00000000" w:rsidR="00000000" w:rsidRPr="00000000">
        <w:rPr>
          <w:rtl w:val="0"/>
        </w:rPr>
        <w:t xml:space="preserve">Measurements 04-07</w:t>
      </w:r>
    </w:p>
    <w:p w:rsidR="00000000" w:rsidDel="00000000" w:rsidP="00000000" w:rsidRDefault="00000000" w:rsidRPr="00000000">
      <w:pPr>
        <w:keepNext w:val="0"/>
        <w:keepLines w:val="0"/>
        <w:widowControl w:val="0"/>
        <w:numPr>
          <w:ilvl w:val="0"/>
          <w:numId w:val="5"/>
        </w:numPr>
        <w:ind w:left="720" w:hanging="360"/>
        <w:contextualSpacing w:val="1"/>
        <w:rPr>
          <w:u w:val="none"/>
        </w:rPr>
      </w:pPr>
      <w:r w:rsidDel="00000000" w:rsidR="00000000" w:rsidRPr="00000000">
        <w:rPr>
          <w:rtl w:val="0"/>
        </w:rPr>
        <w:t xml:space="preserve">As delay increases, PP moves from leading to trailing edge of TP, therefore delay corresponds to physical fine of TP.</w:t>
      </w:r>
    </w:p>
    <w:p w:rsidR="00000000" w:rsidDel="00000000" w:rsidP="00000000" w:rsidRDefault="00000000" w:rsidRPr="00000000">
      <w:pPr>
        <w:keepNext w:val="0"/>
        <w:keepLines w:val="0"/>
        <w:widowControl w:val="0"/>
        <w:numPr>
          <w:ilvl w:val="0"/>
          <w:numId w:val="5"/>
        </w:numPr>
        <w:ind w:left="720" w:hanging="360"/>
        <w:contextualSpacing w:val="1"/>
        <w:rPr>
          <w:u w:val="none"/>
        </w:rPr>
      </w:pPr>
      <w:r w:rsidDel="00000000" w:rsidR="00000000" w:rsidRPr="00000000">
        <w:rPr>
          <w:rtl w:val="0"/>
        </w:rPr>
        <w:t xml:space="preserve">Larger delay at larger NP.</w:t>
      </w:r>
    </w:p>
    <w:p w:rsidR="00000000" w:rsidDel="00000000" w:rsidP="00000000" w:rsidRDefault="00000000" w:rsidRPr="00000000">
      <w:pPr>
        <w:keepNext w:val="0"/>
        <w:keepLines w:val="0"/>
        <w:widowControl w:val="0"/>
        <w:numPr>
          <w:ilvl w:val="0"/>
          <w:numId w:val="5"/>
        </w:numPr>
        <w:ind w:left="720" w:hanging="360"/>
        <w:contextualSpacing w:val="1"/>
        <w:rPr>
          <w:u w:val="none"/>
        </w:rPr>
      </w:pPr>
      <w:r w:rsidDel="00000000" w:rsidR="00000000" w:rsidRPr="00000000">
        <w:rPr>
          <w:rtl w:val="0"/>
        </w:rPr>
        <w:t xml:space="preserve">Sign of phase slope is same as sign of delay.</w:t>
      </w:r>
    </w:p>
    <w:p w:rsidR="00000000" w:rsidDel="00000000" w:rsidP="00000000" w:rsidRDefault="00000000" w:rsidRPr="00000000">
      <w:pPr>
        <w:keepNext w:val="0"/>
        <w:keepLines w:val="0"/>
        <w:widowControl w:val="0"/>
        <w:numPr>
          <w:ilvl w:val="0"/>
          <w:numId w:val="5"/>
        </w:numPr>
        <w:ind w:left="720" w:hanging="360"/>
        <w:contextualSpacing w:val="1"/>
        <w:rPr>
          <w:u w:val="none"/>
        </w:rPr>
      </w:pPr>
      <w:r w:rsidDel="00000000" w:rsidR="00000000" w:rsidRPr="00000000">
        <w:rPr>
          <w:rtl w:val="0"/>
        </w:rPr>
        <w:t xml:space="preserve">Relative accuracy of NP stage ~200nm/1.7fs (equal to step size).</w:t>
      </w:r>
    </w:p>
    <w:p w:rsidR="00000000" w:rsidDel="00000000" w:rsidP="00000000" w:rsidRDefault="00000000" w:rsidRPr="00000000">
      <w:pPr>
        <w:keepNext w:val="0"/>
        <w:keepLines w:val="0"/>
        <w:widowControl w:val="0"/>
        <w:numPr>
          <w:ilvl w:val="0"/>
          <w:numId w:val="5"/>
        </w:numPr>
        <w:ind w:left="720" w:hanging="360"/>
        <w:contextualSpacing w:val="1"/>
        <w:rPr>
          <w:strike w:val="1"/>
        </w:rPr>
      </w:pPr>
      <w:r w:rsidDel="00000000" w:rsidR="00000000" w:rsidRPr="00000000">
        <w:rPr>
          <w:strike w:val="1"/>
          <w:rtl w:val="0"/>
        </w:rPr>
        <w:t xml:space="preserve">Define positive delay as moving towards trailing edge of TP, which corresponds to smaller NP positions.</w:t>
      </w:r>
    </w:p>
    <w:p w:rsidR="00000000" w:rsidDel="00000000" w:rsidP="00000000" w:rsidRDefault="00000000" w:rsidRPr="00000000">
      <w:pPr>
        <w:keepNext w:val="0"/>
        <w:keepLines w:val="0"/>
        <w:widowControl w:val="0"/>
        <w:contextualSpacing w:val="0"/>
        <w:jc w:val="center"/>
      </w:pPr>
      <w:r w:rsidDel="00000000" w:rsidR="00000000" w:rsidRPr="00000000">
        <w:rPr>
          <w:rtl w:val="0"/>
        </w:rPr>
      </w:r>
    </w:p>
    <w:tbl>
      <w:tblPr>
        <w:tblStyle w:val="Table2"/>
        <w:bidi w:val="0"/>
        <w:tblW w:w="9360.0" w:type="dxa"/>
        <w:jc w:val="center"/>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firstLine="0"/>
              <w:contextualSpacing w:val="0"/>
              <w:jc w:val="center"/>
            </w:pPr>
            <w:r w:rsidDel="00000000" w:rsidR="00000000" w:rsidRPr="00000000">
              <w:drawing>
                <wp:inline distB="114300" distT="114300" distL="114300" distR="114300">
                  <wp:extent cx="5800725" cy="2895600"/>
                  <wp:effectExtent b="0" l="0" r="0" t="0"/>
                  <wp:docPr descr="CoarseDelayCalibration.png" id="3" name="image07.png"/>
                  <a:graphic>
                    <a:graphicData uri="http://schemas.openxmlformats.org/drawingml/2006/picture">
                      <pic:pic>
                        <pic:nvPicPr>
                          <pic:cNvPr descr="CoarseDelayCalibration.png" id="0" name="image07.png"/>
                          <pic:cNvPicPr preferRelativeResize="0"/>
                        </pic:nvPicPr>
                        <pic:blipFill>
                          <a:blip r:embed="rId5"/>
                          <a:srcRect b="0" l="0" r="0" t="0"/>
                          <a:stretch>
                            <a:fillRect/>
                          </a:stretch>
                        </pic:blipFill>
                        <pic:spPr>
                          <a:xfrm>
                            <a:off x="0" y="0"/>
                            <a:ext cx="5800725" cy="2895600"/>
                          </a:xfrm>
                          <a:prstGeom prst="rect"/>
                          <a:ln/>
                        </pic:spPr>
                      </pic:pic>
                    </a:graphicData>
                  </a:graphic>
                </wp:inline>
              </w:drawing>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spacing w:after="0" w:before="0" w:line="240" w:lineRule="auto"/>
              <w:ind w:left="0" w:firstLine="0"/>
              <w:contextualSpacing w:val="0"/>
              <w:jc w:val="both"/>
            </w:pPr>
            <w:r w:rsidDel="00000000" w:rsidR="00000000" w:rsidRPr="00000000">
              <w:rPr>
                <w:b w:val="1"/>
                <w:rtl w:val="0"/>
              </w:rPr>
              <w:t xml:space="preserve">Calibration of coarse delay stage | </w:t>
            </w:r>
            <w:r w:rsidDel="00000000" w:rsidR="00000000" w:rsidRPr="00000000">
              <w:rPr>
                <w:rtl w:val="0"/>
              </w:rPr>
              <w:t xml:space="preserve">Measured interferometric intensity (dashed), and measured (solid) and theoretical (dotted) phase difference as a function of coarse stage position. Theoretical curve calculated using stage position set-point and spectrometer spectral axis. Measured data averaged over 1,000 samples. RMS variation of measured phase difference, and difference between measured and theoretical curves is negligible (cannot be resolved on graph over region of significant spectral intensity).</w:t>
            </w:r>
            <w:r w:rsidDel="00000000" w:rsidR="00000000" w:rsidRPr="00000000">
              <w:rPr>
                <w:rtl w:val="0"/>
              </w:rPr>
            </w:r>
          </w:p>
        </w:tc>
      </w:tr>
    </w:tbl>
    <w:p w:rsidR="00000000" w:rsidDel="00000000" w:rsidP="00000000" w:rsidRDefault="00000000" w:rsidRPr="00000000">
      <w:pPr>
        <w:keepNext w:val="0"/>
        <w:keepLines w:val="0"/>
        <w:widowControl w:val="0"/>
        <w:contextualSpacing w:val="0"/>
        <w:jc w:val="center"/>
      </w:pPr>
      <w:r w:rsidDel="00000000" w:rsidR="00000000" w:rsidRPr="00000000">
        <w:rPr>
          <w:rtl w:val="0"/>
        </w:rPr>
      </w:r>
    </w:p>
    <w:p w:rsidR="00000000" w:rsidDel="00000000" w:rsidP="00000000" w:rsidRDefault="00000000" w:rsidRPr="00000000">
      <w:pPr>
        <w:pStyle w:val="Heading3"/>
        <w:keepNext w:val="0"/>
        <w:keepLines w:val="0"/>
        <w:widowControl w:val="0"/>
        <w:contextualSpacing w:val="0"/>
      </w:pPr>
      <w:bookmarkStart w:colFirst="0" w:colLast="0" w:name="h.fj5xaj7kauxf" w:id="9"/>
      <w:bookmarkEnd w:id="9"/>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3"/>
        <w:keepNext w:val="0"/>
        <w:keepLines w:val="0"/>
        <w:widowControl w:val="0"/>
        <w:contextualSpacing w:val="0"/>
      </w:pPr>
      <w:bookmarkStart w:colFirst="0" w:colLast="0" w:name="h.9yw1ckbmkp6e" w:id="10"/>
      <w:bookmarkEnd w:id="10"/>
      <w:r w:rsidDel="00000000" w:rsidR="00000000" w:rsidRPr="00000000">
        <w:rPr>
          <w:rtl w:val="0"/>
        </w:rPr>
      </w:r>
    </w:p>
    <w:p w:rsidR="00000000" w:rsidDel="00000000" w:rsidP="00000000" w:rsidRDefault="00000000" w:rsidRPr="00000000">
      <w:pPr>
        <w:pStyle w:val="Heading3"/>
        <w:keepNext w:val="0"/>
        <w:keepLines w:val="0"/>
        <w:widowControl w:val="0"/>
        <w:contextualSpacing w:val="0"/>
      </w:pPr>
      <w:bookmarkStart w:colFirst="0" w:colLast="0" w:name="h.4bnepcti4gq6" w:id="11"/>
      <w:bookmarkEnd w:id="11"/>
      <w:r w:rsidDel="00000000" w:rsidR="00000000" w:rsidRPr="00000000">
        <w:rPr>
          <w:rtl w:val="0"/>
        </w:rPr>
        <w:t xml:space="preserve">Fine (PI) delay stage</w:t>
      </w:r>
      <w:r w:rsidDel="00000000" w:rsidR="00000000" w:rsidRPr="00000000">
        <w:rPr>
          <w:rtl w:val="0"/>
        </w:rPr>
      </w:r>
    </w:p>
    <w:p w:rsidR="00000000" w:rsidDel="00000000" w:rsidP="00000000" w:rsidRDefault="00000000" w:rsidRPr="00000000">
      <w:pPr>
        <w:numPr>
          <w:ilvl w:val="0"/>
          <w:numId w:val="4"/>
        </w:numPr>
        <w:ind w:left="720" w:hanging="360"/>
        <w:contextualSpacing w:val="1"/>
        <w:rPr>
          <w:u w:val="none"/>
        </w:rPr>
      </w:pPr>
      <w:r w:rsidDel="00000000" w:rsidR="00000000" w:rsidRPr="00000000">
        <w:rPr>
          <w:rtl w:val="0"/>
        </w:rPr>
        <w:t xml:space="preserve">Measurements 02-04.</w:t>
      </w:r>
    </w:p>
    <w:p w:rsidR="00000000" w:rsidDel="00000000" w:rsidP="00000000" w:rsidRDefault="00000000" w:rsidRPr="00000000">
      <w:pPr>
        <w:numPr>
          <w:ilvl w:val="0"/>
          <w:numId w:val="4"/>
        </w:numPr>
        <w:ind w:left="720" w:hanging="360"/>
        <w:contextualSpacing w:val="1"/>
        <w:rPr>
          <w:u w:val="none"/>
        </w:rPr>
      </w:pPr>
      <w:r w:rsidDel="00000000" w:rsidR="00000000" w:rsidRPr="00000000">
        <w:rPr>
          <w:rtl w:val="0"/>
        </w:rPr>
        <w:t xml:space="preserve">Direction of travel coincides with coarse delay stage:</w:t>
      </w:r>
    </w:p>
    <w:p w:rsidR="00000000" w:rsidDel="00000000" w:rsidP="00000000" w:rsidRDefault="00000000" w:rsidRPr="00000000">
      <w:pPr>
        <w:numPr>
          <w:ilvl w:val="1"/>
          <w:numId w:val="4"/>
        </w:numPr>
        <w:ind w:left="1440" w:hanging="360"/>
        <w:contextualSpacing w:val="1"/>
        <w:rPr>
          <w:u w:val="none"/>
        </w:rPr>
      </w:pPr>
      <w:r w:rsidDel="00000000" w:rsidR="00000000" w:rsidRPr="00000000">
        <w:rPr>
          <w:rtl w:val="0"/>
        </w:rPr>
        <w:t xml:space="preserve">Delay equals physical time of TP.</w:t>
      </w:r>
    </w:p>
    <w:p w:rsidR="00000000" w:rsidDel="00000000" w:rsidP="00000000" w:rsidRDefault="00000000" w:rsidRPr="00000000">
      <w:pPr>
        <w:numPr>
          <w:ilvl w:val="1"/>
          <w:numId w:val="4"/>
        </w:numPr>
        <w:ind w:left="1440" w:hanging="360"/>
        <w:contextualSpacing w:val="1"/>
        <w:rPr>
          <w:u w:val="none"/>
        </w:rPr>
      </w:pPr>
      <w:r w:rsidDel="00000000" w:rsidR="00000000" w:rsidRPr="00000000">
        <w:rPr>
          <w:rtl w:val="0"/>
        </w:rPr>
        <w:t xml:space="preserve">Positive translation = positive delay = positive phase slope</w:t>
      </w:r>
    </w:p>
    <w:p w:rsidR="00000000" w:rsidDel="00000000" w:rsidP="00000000" w:rsidRDefault="00000000" w:rsidRPr="00000000">
      <w:pPr>
        <w:contextualSpacing w:val="0"/>
        <w:jc w:val="center"/>
      </w:pPr>
      <w:r w:rsidDel="00000000" w:rsidR="00000000" w:rsidRPr="00000000">
        <w:rPr>
          <w:rtl w:val="0"/>
        </w:rPr>
      </w:r>
    </w:p>
    <w:tbl>
      <w:tblPr>
        <w:tblStyle w:val="Table3"/>
        <w:bidi w:val="0"/>
        <w:tblW w:w="9360.0" w:type="dxa"/>
        <w:jc w:val="center"/>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spacing w:after="0" w:before="0" w:line="240" w:lineRule="auto"/>
              <w:ind w:left="0" w:firstLine="0"/>
              <w:contextualSpacing w:val="0"/>
              <w:jc w:val="center"/>
            </w:pPr>
            <w:r w:rsidDel="00000000" w:rsidR="00000000" w:rsidRPr="00000000">
              <w:drawing>
                <wp:inline distB="114300" distT="114300" distL="114300" distR="114300">
                  <wp:extent cx="5800725" cy="2895600"/>
                  <wp:effectExtent b="0" l="0" r="0" t="0"/>
                  <wp:docPr descr="FineDelayCalibration.png" id="5" name="image09.png"/>
                  <a:graphic>
                    <a:graphicData uri="http://schemas.openxmlformats.org/drawingml/2006/picture">
                      <pic:pic>
                        <pic:nvPicPr>
                          <pic:cNvPr descr="FineDelayCalibration.png" id="0" name="image09.png"/>
                          <pic:cNvPicPr preferRelativeResize="0"/>
                        </pic:nvPicPr>
                        <pic:blipFill>
                          <a:blip r:embed="rId6"/>
                          <a:srcRect b="0" l="0" r="0" t="0"/>
                          <a:stretch>
                            <a:fillRect/>
                          </a:stretch>
                        </pic:blipFill>
                        <pic:spPr>
                          <a:xfrm>
                            <a:off x="0" y="0"/>
                            <a:ext cx="5800725" cy="2895600"/>
                          </a:xfrm>
                          <a:prstGeom prst="rect"/>
                          <a:ln/>
                        </pic:spPr>
                      </pic:pic>
                    </a:graphicData>
                  </a:graphic>
                </wp:inline>
              </w:drawing>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spacing w:after="0" w:before="0" w:line="240" w:lineRule="auto"/>
              <w:ind w:left="0" w:firstLine="0"/>
              <w:contextualSpacing w:val="0"/>
              <w:jc w:val="both"/>
            </w:pPr>
            <w:r w:rsidDel="00000000" w:rsidR="00000000" w:rsidRPr="00000000">
              <w:rPr>
                <w:b w:val="1"/>
                <w:rtl w:val="0"/>
              </w:rPr>
              <w:t xml:space="preserve">Calibration of fine delay stage |</w:t>
            </w:r>
            <w:r w:rsidDel="00000000" w:rsidR="00000000" w:rsidRPr="00000000">
              <w:rPr>
                <w:rtl w:val="0"/>
              </w:rPr>
              <w:t xml:space="preserve"> </w:t>
            </w:r>
            <w:r w:rsidDel="00000000" w:rsidR="00000000" w:rsidRPr="00000000">
              <w:rPr>
                <w:rtl w:val="0"/>
              </w:rPr>
              <w:t xml:space="preserve">Measured interferometric intensity (dashed), and measured (solid) and theoretical (dotted) phase difference as a function of fine stage position. Theoretical curve calculated using stage position set-point and spectrometer spectral axis. Measured data averaged over 1,000 samples. RMS variation of measured phase difference, and difference between measured and theoretical curves is negligible (cannot be resolved on graph over region of significant spectral intensity).</w:t>
            </w:r>
          </w:p>
        </w:tc>
      </w:tr>
    </w:tbl>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3"/>
        <w:keepNext w:val="0"/>
        <w:keepLines w:val="0"/>
        <w:widowControl w:val="0"/>
        <w:contextualSpacing w:val="0"/>
      </w:pPr>
      <w:bookmarkStart w:colFirst="0" w:colLast="0" w:name="h.hisgwghb5a09" w:id="12"/>
      <w:bookmarkEnd w:id="12"/>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3"/>
        <w:keepNext w:val="0"/>
        <w:keepLines w:val="0"/>
        <w:widowControl w:val="0"/>
        <w:contextualSpacing w:val="0"/>
      </w:pPr>
      <w:bookmarkStart w:colFirst="0" w:colLast="0" w:name="h.36uomo6tqpk4" w:id="13"/>
      <w:bookmarkEnd w:id="13"/>
      <w:r w:rsidDel="00000000" w:rsidR="00000000" w:rsidRPr="00000000">
        <w:rPr>
          <w:rtl w:val="0"/>
        </w:rPr>
      </w:r>
    </w:p>
    <w:p w:rsidR="00000000" w:rsidDel="00000000" w:rsidP="00000000" w:rsidRDefault="00000000" w:rsidRPr="00000000">
      <w:pPr>
        <w:pStyle w:val="Heading3"/>
        <w:keepNext w:val="0"/>
        <w:keepLines w:val="0"/>
        <w:widowControl w:val="0"/>
        <w:contextualSpacing w:val="0"/>
      </w:pPr>
      <w:bookmarkStart w:colFirst="0" w:colLast="0" w:name="h.go0nnpm2c1im" w:id="14"/>
      <w:bookmarkEnd w:id="14"/>
      <w:r w:rsidDel="00000000" w:rsidR="00000000" w:rsidRPr="00000000">
        <w:rPr>
          <w:rtl w:val="0"/>
        </w:rPr>
        <w:t xml:space="preserve">Wedge (Ag) dispersion</w:t>
      </w:r>
    </w:p>
    <w:p w:rsidR="00000000" w:rsidDel="00000000" w:rsidP="00000000" w:rsidRDefault="00000000" w:rsidRPr="00000000">
      <w:pPr>
        <w:keepNext w:val="0"/>
        <w:keepLines w:val="0"/>
        <w:widowControl w:val="0"/>
        <w:numPr>
          <w:ilvl w:val="0"/>
          <w:numId w:val="6"/>
        </w:numPr>
        <w:ind w:left="720" w:hanging="360"/>
        <w:contextualSpacing w:val="1"/>
      </w:pPr>
      <w:r w:rsidDel="00000000" w:rsidR="00000000" w:rsidRPr="00000000">
        <w:rPr>
          <w:rtl w:val="0"/>
        </w:rPr>
        <w:t xml:space="preserve">Measurements 07-11</w:t>
      </w:r>
    </w:p>
    <w:p w:rsidR="00000000" w:rsidDel="00000000" w:rsidP="00000000" w:rsidRDefault="00000000" w:rsidRPr="00000000">
      <w:pPr>
        <w:keepNext w:val="0"/>
        <w:keepLines w:val="0"/>
        <w:widowControl w:val="0"/>
        <w:numPr>
          <w:ilvl w:val="0"/>
          <w:numId w:val="6"/>
        </w:numPr>
        <w:ind w:left="720" w:hanging="360"/>
        <w:contextualSpacing w:val="1"/>
        <w:rPr>
          <w:u w:val="none"/>
        </w:rPr>
      </w:pPr>
      <w:r w:rsidDel="00000000" w:rsidR="00000000" w:rsidRPr="00000000">
        <w:rPr>
          <w:rtl w:val="0"/>
        </w:rPr>
        <w:t xml:space="preserve">Not all measurements seem to give a phase difference that is consistent with the stage displacement.</w:t>
      </w:r>
    </w:p>
    <w:p w:rsidR="00000000" w:rsidDel="00000000" w:rsidP="00000000" w:rsidRDefault="00000000" w:rsidRPr="00000000">
      <w:pPr>
        <w:keepNext w:val="0"/>
        <w:keepLines w:val="0"/>
        <w:widowControl w:val="0"/>
        <w:numPr>
          <w:ilvl w:val="0"/>
          <w:numId w:val="6"/>
        </w:numPr>
        <w:ind w:left="720" w:hanging="360"/>
        <w:contextualSpacing w:val="1"/>
        <w:rPr>
          <w:u w:val="none"/>
        </w:rPr>
      </w:pPr>
      <w:r w:rsidDel="00000000" w:rsidR="00000000" w:rsidRPr="00000000">
        <w:rPr>
          <w:rtl w:val="0"/>
        </w:rPr>
        <w:t xml:space="preserve">Inconsistency between length of fused silica required to provide measured group delay and measured dispersion</w:t>
      </w:r>
    </w:p>
    <w:p w:rsidR="00000000" w:rsidDel="00000000" w:rsidP="00000000" w:rsidRDefault="00000000" w:rsidRPr="00000000">
      <w:pPr>
        <w:keepNext w:val="0"/>
        <w:keepLines w:val="0"/>
        <w:widowControl w:val="0"/>
        <w:numPr>
          <w:ilvl w:val="1"/>
          <w:numId w:val="6"/>
        </w:numPr>
        <w:ind w:left="1440" w:hanging="360"/>
        <w:contextualSpacing w:val="1"/>
        <w:rPr>
          <w:u w:val="none"/>
        </w:rPr>
      </w:pPr>
      <w:r w:rsidDel="00000000" w:rsidR="00000000" w:rsidRPr="00000000">
        <w:rPr>
          <w:rtl w:val="0"/>
        </w:rPr>
        <w:t xml:space="preserve">Dispersion requires ~3 times as much length compared to group delay</w:t>
      </w:r>
    </w:p>
    <w:p w:rsidR="00000000" w:rsidDel="00000000" w:rsidP="00000000" w:rsidRDefault="00000000" w:rsidRPr="00000000">
      <w:pPr>
        <w:keepNext w:val="0"/>
        <w:keepLines w:val="0"/>
        <w:widowControl w:val="0"/>
        <w:numPr>
          <w:ilvl w:val="1"/>
          <w:numId w:val="6"/>
        </w:numPr>
        <w:ind w:left="1440" w:hanging="360"/>
        <w:contextualSpacing w:val="1"/>
        <w:rPr>
          <w:u w:val="none"/>
        </w:rPr>
      </w:pPr>
      <w:r w:rsidDel="00000000" w:rsidR="00000000" w:rsidRPr="00000000">
        <w:rPr>
          <w:rtl w:val="0"/>
        </w:rPr>
        <w:t xml:space="preserve">Dispersion measurements are consistent with ARIES measurements</w:t>
      </w:r>
    </w:p>
    <w:p w:rsidR="00000000" w:rsidDel="00000000" w:rsidP="00000000" w:rsidRDefault="00000000" w:rsidRPr="00000000">
      <w:pPr>
        <w:keepNext w:val="0"/>
        <w:keepLines w:val="0"/>
        <w:widowControl w:val="0"/>
        <w:numPr>
          <w:ilvl w:val="2"/>
          <w:numId w:val="6"/>
        </w:numPr>
        <w:ind w:left="2160" w:hanging="360"/>
        <w:contextualSpacing w:val="1"/>
        <w:rPr>
          <w:u w:val="none"/>
        </w:rPr>
      </w:pPr>
      <w:r w:rsidDel="00000000" w:rsidR="00000000" w:rsidRPr="00000000">
        <w:rPr>
          <w:rtl w:val="0"/>
        </w:rPr>
        <w:t xml:space="preserve">As wedge is inserted, pulse propagates through less air</w:t>
      </w:r>
    </w:p>
    <w:p w:rsidR="00000000" w:rsidDel="00000000" w:rsidP="00000000" w:rsidRDefault="00000000" w:rsidRPr="00000000">
      <w:pPr>
        <w:keepNext w:val="0"/>
        <w:keepLines w:val="0"/>
        <w:widowControl w:val="0"/>
        <w:numPr>
          <w:ilvl w:val="2"/>
          <w:numId w:val="6"/>
        </w:numPr>
        <w:ind w:left="2160" w:hanging="360"/>
        <w:contextualSpacing w:val="1"/>
        <w:rPr>
          <w:u w:val="none"/>
        </w:rPr>
      </w:pPr>
      <w:r w:rsidDel="00000000" w:rsidR="00000000" w:rsidRPr="00000000">
        <w:rPr>
          <w:rtl w:val="0"/>
        </w:rPr>
        <w:t xml:space="preserve">Only the difference in group delay between the additional fused silica and free space is measured</w:t>
      </w:r>
    </w:p>
    <w:p w:rsidR="00000000" w:rsidDel="00000000" w:rsidP="00000000" w:rsidRDefault="00000000" w:rsidRPr="00000000">
      <w:pPr>
        <w:keepNext w:val="0"/>
        <w:keepLines w:val="0"/>
        <w:widowControl w:val="0"/>
        <w:numPr>
          <w:ilvl w:val="2"/>
          <w:numId w:val="6"/>
        </w:numPr>
        <w:ind w:left="2160" w:hanging="360"/>
        <w:contextualSpacing w:val="1"/>
        <w:rPr>
          <w:u w:val="none"/>
        </w:rPr>
      </w:pPr>
      <m:oMath>
        <m:r>
          <m:t>Δ</m:t>
        </m:r>
        <m:r>
          <m:t>ϕ</m:t>
        </m:r>
        <m:r>
          <w:rPr/>
          <m:t xml:space="preserve">=</m:t>
        </m:r>
        <m:d>
          <m:dPr>
            <m:begChr m:val="["/>
            <m:endChr m:val="]"/>
            <m:ctrlPr>
              <w:rPr/>
            </m:ctrlPr>
          </m:dPr>
          <m:e>
            <m:sSub>
              <m:sSubPr>
                <m:ctrlPr>
                  <w:rPr/>
                </m:ctrlPr>
              </m:sSubPr>
              <m:e>
                <m:r>
                  <w:rPr/>
                  <m:t xml:space="preserve">n</m:t>
                </m:r>
              </m:e>
              <m:sub>
                <m:r>
                  <w:rPr/>
                  <m:t xml:space="preserve">FS</m:t>
                </m:r>
              </m:sub>
            </m:sSub>
            <m:d>
              <m:dPr>
                <m:begChr m:val="("/>
                <m:endChr m:val=")"/>
                <m:ctrlPr>
                  <w:rPr/>
                </m:ctrlPr>
              </m:dPr>
              <m:e>
                <m:r>
                  <w:rPr/>
                  <m:t>ω</m:t>
                </m:r>
              </m:e>
            </m:d>
            <m:r>
              <w:rPr/>
              <m:t xml:space="preserve">-</m:t>
            </m:r>
            <m:sSub>
              <m:sSubPr>
                <m:ctrlPr>
                  <w:rPr/>
                </m:ctrlPr>
              </m:sSubPr>
              <m:e>
                <m:r>
                  <w:rPr/>
                  <m:t xml:space="preserve">n</m:t>
                </m:r>
              </m:e>
              <m:sub>
                <m:r>
                  <w:rPr/>
                  <m:t xml:space="preserve">air</m:t>
                </m:r>
              </m:sub>
            </m:sSub>
            <m:d>
              <m:dPr>
                <m:begChr m:val="("/>
                <m:endChr m:val=")"/>
                <m:ctrlPr>
                  <w:rPr/>
                </m:ctrlPr>
              </m:dPr>
              <m:e>
                <m:r>
                  <w:rPr/>
                  <m:t>ω</m:t>
                </m:r>
              </m:e>
            </m:d>
          </m:e>
        </m:d>
        <m:f>
          <m:fPr>
            <m:ctrlPr>
              <w:rPr/>
            </m:ctrlPr>
          </m:fPr>
          <m:num>
            <m:r>
              <w:rPr/>
              <m:t>ω</m:t>
            </m:r>
            <m:r>
              <w:rPr/>
              <m:t xml:space="preserve">L</m:t>
            </m:r>
          </m:num>
          <m:den>
            <m:r>
              <w:rPr/>
              <m:t xml:space="preserve">c</m:t>
            </m:r>
          </m:den>
        </m:f>
      </m:oMath>
      <w:r w:rsidDel="00000000" w:rsidR="00000000" w:rsidRPr="00000000">
        <w:rPr>
          <w:rtl w:val="0"/>
        </w:rPr>
      </w:r>
    </w:p>
    <w:p w:rsidR="00000000" w:rsidDel="00000000" w:rsidP="00000000" w:rsidRDefault="00000000" w:rsidRPr="00000000">
      <w:pPr>
        <w:keepNext w:val="0"/>
        <w:keepLines w:val="0"/>
        <w:widowControl w:val="0"/>
        <w:numPr>
          <w:ilvl w:val="2"/>
          <w:numId w:val="6"/>
        </w:numPr>
        <w:ind w:left="2160" w:hanging="360"/>
        <w:contextualSpacing w:val="1"/>
        <w:rPr>
          <w:u w:val="none"/>
        </w:rPr>
      </w:pPr>
      <w:r w:rsidDel="00000000" w:rsidR="00000000" w:rsidRPr="00000000">
        <w:rPr>
          <w:rtl w:val="0"/>
        </w:rPr>
        <w:t xml:space="preserve">Thus for n</w:t>
      </w:r>
      <w:r w:rsidDel="00000000" w:rsidR="00000000" w:rsidRPr="00000000">
        <w:rPr>
          <w:vertAlign w:val="subscript"/>
          <w:rtl w:val="0"/>
        </w:rPr>
        <w:t xml:space="preserve">FS</w:t>
      </w:r>
      <w:r w:rsidDel="00000000" w:rsidR="00000000" w:rsidRPr="00000000">
        <w:rPr>
          <w:rtl w:val="0"/>
        </w:rPr>
        <w:t xml:space="preserve">~1.5 and n</w:t>
      </w:r>
      <w:r w:rsidDel="00000000" w:rsidR="00000000" w:rsidRPr="00000000">
        <w:rPr>
          <w:vertAlign w:val="subscript"/>
          <w:rtl w:val="0"/>
        </w:rPr>
        <w:t xml:space="preserve">air</w:t>
      </w:r>
      <w:r w:rsidDel="00000000" w:rsidR="00000000" w:rsidRPr="00000000">
        <w:rPr>
          <w:rFonts w:ascii="Nova Mono" w:cs="Nova Mono" w:eastAsia="Nova Mono" w:hAnsi="Nova Mono"/>
          <w:rtl w:val="0"/>
        </w:rPr>
        <w:t xml:space="preserve">~1 → </w:t>
      </w:r>
      <w:r w:rsidDel="00000000" w:rsidR="00000000" w:rsidRPr="00000000">
        <w:rPr>
          <w:rtl w:val="0"/>
        </w:rPr>
        <w:t xml:space="preserve"> n/(n-1)~3</w:t>
      </w:r>
    </w:p>
    <w:p w:rsidR="00000000" w:rsidDel="00000000" w:rsidP="00000000" w:rsidRDefault="00000000" w:rsidRPr="00000000">
      <w:pPr>
        <w:keepNext w:val="0"/>
        <w:keepLines w:val="0"/>
        <w:widowControl w:val="0"/>
        <w:contextualSpacing w:val="0"/>
        <w:jc w:val="center"/>
        <w:rPr/>
      </w:pPr>
      <w:r w:rsidDel="00000000" w:rsidR="00000000" w:rsidRPr="00000000">
        <w:rPr>
          <w:rtl w:val="0"/>
        </w:rPr>
      </w:r>
    </w:p>
    <w:tbl>
      <w:tblPr>
        <w:tblStyle w:val="Table4"/>
        <w:bidi w:val="0"/>
        <w:tblW w:w="9360.0" w:type="dxa"/>
        <w:jc w:val="center"/>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keepNext w:val="0"/>
              <w:keepLines w:val="0"/>
              <w:widowControl w:val="0"/>
              <w:spacing w:after="0" w:before="0" w:line="240" w:lineRule="auto"/>
              <w:ind w:left="0" w:firstLine="0"/>
              <w:contextualSpacing w:val="0"/>
              <w:jc w:val="center"/>
            </w:pPr>
            <w:r w:rsidDel="00000000" w:rsidR="00000000" w:rsidRPr="00000000">
              <w:drawing>
                <wp:inline distB="114300" distT="114300" distL="114300" distR="114300">
                  <wp:extent cx="5810250" cy="2908300"/>
                  <wp:effectExtent b="0" l="0" r="0" t="0"/>
                  <wp:docPr descr="WedgeCalibration.png" id="1" name="image05.png"/>
                  <a:graphic>
                    <a:graphicData uri="http://schemas.openxmlformats.org/drawingml/2006/picture">
                      <pic:pic>
                        <pic:nvPicPr>
                          <pic:cNvPr descr="WedgeCalibration.png" id="0" name="image05.png"/>
                          <pic:cNvPicPr preferRelativeResize="0"/>
                        </pic:nvPicPr>
                        <pic:blipFill>
                          <a:blip r:embed="rId7"/>
                          <a:srcRect b="0" l="0" r="0" t="0"/>
                          <a:stretch>
                            <a:fillRect/>
                          </a:stretch>
                        </pic:blipFill>
                        <pic:spPr>
                          <a:xfrm>
                            <a:off x="0" y="0"/>
                            <a:ext cx="5810250" cy="2908300"/>
                          </a:xfrm>
                          <a:prstGeom prst="rect"/>
                          <a:ln/>
                        </pic:spPr>
                      </pic:pic>
                    </a:graphicData>
                  </a:graphic>
                </wp:inline>
              </w:drawing>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both"/>
            </w:pPr>
            <w:r w:rsidDel="00000000" w:rsidR="00000000" w:rsidRPr="00000000">
              <w:rPr>
                <w:b w:val="1"/>
                <w:rtl w:val="0"/>
              </w:rPr>
              <w:t xml:space="preserve">Calibration of wedge insertion |</w:t>
            </w:r>
            <w:r w:rsidDel="00000000" w:rsidR="00000000" w:rsidRPr="00000000">
              <w:rPr>
                <w:rtl w:val="0"/>
              </w:rPr>
              <w:t xml:space="preserve"> Measured interferometric intensity (dashed), and measured (solid) and theoretical (dotted) phase difference as a function of wedge stage position. Theoretical curve calculated using stage position set-point and spectrometer spectral axis. Measured data averaged over 1,000 samples. RMS variation of measured phase difference, and difference between measured and theoretical curves is negligible (cannot be resolved on graph over region of significant spectral intensity). The phase differences above correspond to the additional phase added to the </w:t>
            </w:r>
            <w:r w:rsidDel="00000000" w:rsidR="00000000" w:rsidRPr="00000000">
              <w:rPr>
                <w:i w:val="1"/>
                <w:rtl w:val="0"/>
              </w:rPr>
              <w:t xml:space="preserve">probe pulse</w:t>
            </w:r>
            <w:r w:rsidDel="00000000" w:rsidR="00000000" w:rsidRPr="00000000">
              <w:rPr>
                <w:rtl w:val="0"/>
              </w:rPr>
              <w:t xml:space="preserve">, hence resulting in negative wedge path-length for negative wedge insertion.</w:t>
            </w:r>
          </w:p>
        </w:tc>
      </w:tr>
    </w:tbl>
    <w:p w:rsidR="00000000" w:rsidDel="00000000" w:rsidP="00000000" w:rsidRDefault="00000000" w:rsidRPr="00000000">
      <w:pPr>
        <w:numPr>
          <w:ilvl w:val="0"/>
          <w:numId w:val="8"/>
        </w:numPr>
        <w:ind w:left="720" w:hanging="360"/>
        <w:contextualSpacing w:val="1"/>
        <w:rPr/>
      </w:pPr>
      <w:r w:rsidDel="00000000" w:rsidR="00000000" w:rsidRPr="00000000">
        <w:rPr>
          <w:rtl w:val="0"/>
        </w:rPr>
        <w:t xml:space="preserve">From the figure above, it appears that measurement 10 (z</w:t>
      </w:r>
      <w:r w:rsidDel="00000000" w:rsidR="00000000" w:rsidRPr="00000000">
        <w:rPr>
          <w:vertAlign w:val="subscript"/>
          <w:rtl w:val="0"/>
        </w:rPr>
        <w:t xml:space="preserve">Ag</w:t>
      </w:r>
      <w:r w:rsidDel="00000000" w:rsidR="00000000" w:rsidRPr="00000000">
        <w:rPr>
          <w:rtl w:val="0"/>
        </w:rPr>
        <w:t xml:space="preserve"> = 15 mm) appears to be incorrect</w:t>
      </w:r>
    </w:p>
    <w:p w:rsidR="00000000" w:rsidDel="00000000" w:rsidP="00000000" w:rsidRDefault="00000000" w:rsidRPr="00000000">
      <w:pPr>
        <w:numPr>
          <w:ilvl w:val="1"/>
          <w:numId w:val="8"/>
        </w:numPr>
        <w:ind w:left="1440" w:hanging="360"/>
        <w:contextualSpacing w:val="1"/>
        <w:rPr>
          <w:u w:val="none"/>
        </w:rPr>
      </w:pPr>
      <w:r w:rsidDel="00000000" w:rsidR="00000000" w:rsidRPr="00000000">
        <w:rPr>
          <w:rtl w:val="0"/>
        </w:rPr>
        <w:t xml:space="preserve">Decreasing the wedge insertion by a factor of 3 should be consistent with the rest of the data</w:t>
      </w:r>
    </w:p>
    <w:p w:rsidR="00000000" w:rsidDel="00000000" w:rsidP="00000000" w:rsidRDefault="00000000" w:rsidRPr="00000000">
      <w:pPr>
        <w:numPr>
          <w:ilvl w:val="1"/>
          <w:numId w:val="8"/>
        </w:numPr>
        <w:ind w:left="1440" w:hanging="360"/>
        <w:contextualSpacing w:val="1"/>
        <w:rPr>
          <w:u w:val="none"/>
        </w:rPr>
      </w:pPr>
      <w:r w:rsidDel="00000000" w:rsidR="00000000" w:rsidRPr="00000000">
        <w:rPr>
          <w:rFonts w:ascii="Cardo" w:cs="Cardo" w:eastAsia="Cardo" w:hAnsi="Cardo"/>
          <w:rtl w:val="0"/>
        </w:rPr>
        <w:t xml:space="preserve">Δz → 0.5 mm</w:t>
      </w:r>
    </w:p>
    <w:p w:rsidR="00000000" w:rsidDel="00000000" w:rsidP="00000000" w:rsidRDefault="00000000" w:rsidRPr="00000000">
      <w:pPr>
        <w:numPr>
          <w:ilvl w:val="1"/>
          <w:numId w:val="8"/>
        </w:numPr>
        <w:ind w:left="1440" w:hanging="360"/>
        <w:contextualSpacing w:val="1"/>
        <w:rPr>
          <w:u w:val="none"/>
        </w:rPr>
      </w:pPr>
      <w:r w:rsidDel="00000000" w:rsidR="00000000" w:rsidRPr="00000000">
        <w:rPr>
          <w:rtl w:val="0"/>
        </w:rPr>
        <w:t xml:space="preserve">z</w:t>
      </w:r>
      <w:r w:rsidDel="00000000" w:rsidR="00000000" w:rsidRPr="00000000">
        <w:rPr>
          <w:vertAlign w:val="subscript"/>
          <w:rtl w:val="0"/>
        </w:rPr>
        <w:t xml:space="preserve">Ag</w:t>
      </w:r>
      <w:r w:rsidDel="00000000" w:rsidR="00000000" w:rsidRPr="00000000">
        <w:rPr>
          <w:rFonts w:ascii="Nova Mono" w:cs="Nova Mono" w:eastAsia="Nova Mono" w:hAnsi="Nova Mono"/>
          <w:rtl w:val="0"/>
        </w:rPr>
        <w:t xml:space="preserve"> → 14 mm</w:t>
      </w:r>
    </w:p>
    <w:p w:rsidR="00000000" w:rsidDel="00000000" w:rsidP="00000000" w:rsidRDefault="00000000" w:rsidRPr="00000000">
      <w:pPr>
        <w:numPr>
          <w:ilvl w:val="0"/>
          <w:numId w:val="8"/>
        </w:numPr>
        <w:ind w:left="720" w:hanging="360"/>
        <w:contextualSpacing w:val="1"/>
        <w:rPr>
          <w:u w:val="none"/>
        </w:rPr>
      </w:pPr>
      <w:r w:rsidDel="00000000" w:rsidR="00000000" w:rsidRPr="00000000">
        <w:rPr>
          <w:rtl w:val="0"/>
        </w:rPr>
        <w:t xml:space="preserve">The wedge angle is determined to be ~2.831°.</w:t>
      </w:r>
    </w:p>
    <w:p w:rsidR="00000000" w:rsidDel="00000000" w:rsidP="00000000" w:rsidRDefault="00000000" w:rsidRPr="00000000">
      <w:pPr>
        <w:numPr>
          <w:ilvl w:val="0"/>
          <w:numId w:val="8"/>
        </w:numPr>
        <w:ind w:left="720" w:hanging="360"/>
        <w:contextualSpacing w:val="1"/>
        <w:rPr>
          <w:u w:val="none"/>
        </w:rPr>
      </w:pPr>
      <w:r w:rsidDel="00000000" w:rsidR="00000000" w:rsidRPr="00000000">
        <w:rPr>
          <w:rtl w:val="0"/>
        </w:rPr>
        <w:t xml:space="preserve">The additional amount of fused silica is given</w:t>
      </w:r>
      <w:r w:rsidDel="00000000" w:rsidR="00000000" w:rsidRPr="00000000">
        <w:rPr>
          <w:rtl w:val="0"/>
        </w:rPr>
        <w:t xml:space="preserve"> as</w:t>
      </w:r>
      <w:r w:rsidDel="00000000" w:rsidR="00000000" w:rsidRPr="00000000">
        <w:rPr>
          <w:rtl w:val="0"/>
        </w:rPr>
      </w:r>
    </w:p>
    <w:p w:rsidR="00000000" w:rsidDel="00000000" w:rsidP="00000000" w:rsidRDefault="00000000" w:rsidRPr="00000000">
      <w:pPr>
        <w:numPr>
          <w:ilvl w:val="1"/>
          <w:numId w:val="8"/>
        </w:numPr>
        <w:ind w:left="1440" w:hanging="360"/>
        <w:contextualSpacing w:val="1"/>
        <w:rPr>
          <w:u w:val="none"/>
        </w:rPr>
      </w:pPr>
      <w:r w:rsidDel="00000000" w:rsidR="00000000" w:rsidRPr="00000000">
        <w:rPr>
          <w:rtl w:val="0"/>
        </w:rPr>
        <w:t xml:space="preserve">ΔL</w:t>
      </w:r>
      <w:r w:rsidDel="00000000" w:rsidR="00000000" w:rsidRPr="00000000">
        <w:rPr>
          <w:vertAlign w:val="subscript"/>
          <w:rtl w:val="0"/>
        </w:rPr>
        <w:t xml:space="preserve">FS</w:t>
      </w:r>
      <w:r w:rsidDel="00000000" w:rsidR="00000000" w:rsidRPr="00000000">
        <w:rPr>
          <w:rtl w:val="0"/>
        </w:rPr>
        <w:t xml:space="preserve"> = (-49.4502 </w:t>
      </w:r>
      <w:r w:rsidDel="00000000" w:rsidR="00000000" w:rsidRPr="00000000">
        <w:rPr>
          <w:rtl w:val="0"/>
        </w:rPr>
        <w:t xml:space="preserve">± 0.6799) × 10</w:t>
      </w:r>
      <w:r w:rsidDel="00000000" w:rsidR="00000000" w:rsidRPr="00000000">
        <w:rPr>
          <w:vertAlign w:val="superscript"/>
          <w:rtl w:val="0"/>
        </w:rPr>
        <w:t xml:space="preserve">-3</w:t>
      </w:r>
      <w:r w:rsidDel="00000000" w:rsidR="00000000" w:rsidRPr="00000000">
        <w:rPr>
          <w:rtl w:val="0"/>
        </w:rPr>
        <w:t xml:space="preserve"> Δz</w:t>
      </w:r>
      <w:r w:rsidDel="00000000" w:rsidR="00000000" w:rsidRPr="00000000">
        <w:rPr>
          <w:vertAlign w:val="subscript"/>
          <w:rtl w:val="0"/>
        </w:rPr>
        <w:t xml:space="preserve">Ag</w:t>
      </w:r>
      <w:r w:rsidDel="00000000" w:rsidR="00000000" w:rsidRPr="00000000">
        <w:rPr>
          <w:rtl w:val="0"/>
        </w:rPr>
      </w:r>
    </w:p>
    <w:p w:rsidR="00000000" w:rsidDel="00000000" w:rsidP="00000000" w:rsidRDefault="00000000" w:rsidRPr="00000000">
      <w:pPr>
        <w:numPr>
          <w:ilvl w:val="0"/>
          <w:numId w:val="8"/>
        </w:numPr>
        <w:ind w:left="720" w:hanging="360"/>
        <w:contextualSpacing w:val="1"/>
        <w:rPr>
          <w:u w:val="none"/>
        </w:rPr>
      </w:pPr>
      <w:r w:rsidDel="00000000" w:rsidR="00000000" w:rsidRPr="00000000">
        <w:rPr>
          <w:rtl w:val="0"/>
        </w:rPr>
        <w:t xml:space="preserve">Larger Ag stage positions results in less wedge insertion, increased delay (i.e. PP arriving later wrt. TP), less TP dispersion (i.e. more relative dispersion on the TP).</w:t>
      </w:r>
    </w:p>
    <w:p w:rsidR="00000000" w:rsidDel="00000000" w:rsidP="00000000" w:rsidRDefault="00000000" w:rsidRPr="00000000">
      <w:pPr>
        <w:numPr>
          <w:ilvl w:val="0"/>
          <w:numId w:val="8"/>
        </w:numPr>
        <w:ind w:left="720" w:hanging="360"/>
        <w:contextualSpacing w:val="1"/>
        <w:rPr>
          <w:b w:val="1"/>
        </w:rPr>
      </w:pPr>
      <w:r w:rsidDel="00000000" w:rsidR="00000000" w:rsidRPr="00000000">
        <w:rPr>
          <w:b w:val="1"/>
          <w:rtl w:val="0"/>
        </w:rPr>
        <w:t xml:space="preserve">The additional TP phase is given by the negative phas</w:t>
      </w:r>
      <w:r w:rsidDel="00000000" w:rsidR="00000000" w:rsidRPr="00000000">
        <w:rPr>
          <w:b w:val="1"/>
          <w:rtl w:val="0"/>
        </w:rPr>
        <w:t xml:space="preserve">e differen</w:t>
      </w:r>
      <w:r w:rsidDel="00000000" w:rsidR="00000000" w:rsidRPr="00000000">
        <w:rPr>
          <w:b w:val="1"/>
          <w:rtl w:val="0"/>
        </w:rPr>
        <w:t xml:space="preserve">c</w:t>
      </w:r>
      <w:r w:rsidDel="00000000" w:rsidR="00000000" w:rsidRPr="00000000">
        <w:rPr>
          <w:b w:val="1"/>
          <w:rtl w:val="0"/>
        </w:rPr>
        <w:t xml:space="preserve">e</w:t>
      </w:r>
    </w:p>
    <w:p w:rsidR="00000000" w:rsidDel="00000000" w:rsidP="00000000" w:rsidRDefault="00000000" w:rsidRPr="00000000">
      <w:pPr>
        <w:ind w:left="0" w:firstLine="0"/>
        <w:contextualSpacing w:val="0"/>
      </w:pPr>
      <w:r w:rsidDel="00000000" w:rsidR="00000000" w:rsidRPr="00000000">
        <w:rPr>
          <w:rtl w:val="0"/>
        </w:rPr>
      </w:r>
    </w:p>
    <w:tbl>
      <w:tblPr>
        <w:tblStyle w:val="Table5"/>
        <w:bidi w:val="0"/>
        <w:tblW w:w="9360.0" w:type="dxa"/>
        <w:jc w:val="center"/>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spacing w:after="0" w:before="0" w:line="240" w:lineRule="auto"/>
              <w:ind w:left="0" w:firstLine="0"/>
              <w:contextualSpacing w:val="0"/>
              <w:jc w:val="center"/>
            </w:pPr>
            <w:r w:rsidDel="00000000" w:rsidR="00000000" w:rsidRPr="00000000">
              <w:drawing>
                <wp:inline distB="114300" distT="114300" distL="114300" distR="114300">
                  <wp:extent cx="5810250" cy="2908300"/>
                  <wp:effectExtent b="0" l="0" r="0" t="0"/>
                  <wp:docPr descr="WedgeCalibrationCorrected.png" id="4" name="image08.png"/>
                  <a:graphic>
                    <a:graphicData uri="http://schemas.openxmlformats.org/drawingml/2006/picture">
                      <pic:pic>
                        <pic:nvPicPr>
                          <pic:cNvPr descr="WedgeCalibrationCorrected.png" id="0" name="image08.png"/>
                          <pic:cNvPicPr preferRelativeResize="0"/>
                        </pic:nvPicPr>
                        <pic:blipFill>
                          <a:blip r:embed="rId8"/>
                          <a:srcRect b="0" l="0" r="0" t="0"/>
                          <a:stretch>
                            <a:fillRect/>
                          </a:stretch>
                        </pic:blipFill>
                        <pic:spPr>
                          <a:xfrm>
                            <a:off x="0" y="0"/>
                            <a:ext cx="5810250" cy="2908300"/>
                          </a:xfrm>
                          <a:prstGeom prst="rect"/>
                          <a:ln/>
                        </pic:spPr>
                      </pic:pic>
                    </a:graphicData>
                  </a:graphic>
                </wp:inline>
              </w:drawing>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both"/>
            </w:pPr>
            <w:r w:rsidDel="00000000" w:rsidR="00000000" w:rsidRPr="00000000">
              <w:rPr>
                <w:b w:val="1"/>
                <w:rtl w:val="0"/>
              </w:rPr>
              <w:t xml:space="preserve">Corrected calibration of wedge insertion |</w:t>
            </w:r>
            <w:r w:rsidDel="00000000" w:rsidR="00000000" w:rsidRPr="00000000">
              <w:rPr>
                <w:rtl w:val="0"/>
              </w:rPr>
              <w:t xml:space="preserve"> Same as previous figure, except the displacement of the penultimate measurement has been reduced by a factor of 3.</w:t>
            </w:r>
          </w:p>
        </w:tc>
      </w:tr>
    </w:tbl>
    <w:p w:rsidR="00000000" w:rsidDel="00000000" w:rsidP="00000000" w:rsidRDefault="00000000" w:rsidRPr="00000000">
      <w:pPr>
        <w:pStyle w:val="Heading3"/>
        <w:contextualSpacing w:val="0"/>
      </w:pPr>
      <w:bookmarkStart w:colFirst="0" w:colLast="0" w:name="h.j3sgsbs487hu" w:id="15"/>
      <w:bookmarkEnd w:id="15"/>
      <w:r w:rsidDel="00000000" w:rsidR="00000000" w:rsidRPr="00000000">
        <w:rPr>
          <w:rtl w:val="0"/>
        </w:rPr>
        <w:t xml:space="preserve">Wedge calibration 22/03/2013</w:t>
      </w:r>
    </w:p>
    <w:p w:rsidR="00000000" w:rsidDel="00000000" w:rsidP="00000000" w:rsidRDefault="00000000" w:rsidRPr="00000000">
      <w:pPr>
        <w:numPr>
          <w:ilvl w:val="0"/>
          <w:numId w:val="3"/>
        </w:numPr>
        <w:ind w:left="720" w:hanging="360"/>
        <w:contextualSpacing w:val="1"/>
        <w:rPr>
          <w:u w:val="none"/>
        </w:rPr>
      </w:pPr>
      <w:r w:rsidDel="00000000" w:rsidR="00000000" w:rsidRPr="00000000">
        <w:rPr>
          <w:rtl w:val="0"/>
        </w:rPr>
        <w:t xml:space="preserve">Measurements taken during this day matches with the calibration done previously.</w:t>
      </w:r>
    </w:p>
    <w:p w:rsidR="00000000" w:rsidDel="00000000" w:rsidP="00000000" w:rsidRDefault="00000000" w:rsidRPr="00000000">
      <w:pPr>
        <w:contextualSpacing w:val="0"/>
      </w:pPr>
      <w:r w:rsidDel="00000000" w:rsidR="00000000" w:rsidRPr="00000000">
        <w:rPr>
          <w:rtl w:val="0"/>
        </w:rPr>
      </w:r>
    </w:p>
    <w:tbl>
      <w:tblPr>
        <w:tblStyle w:val="Table6"/>
        <w:bidi w:val="0"/>
        <w:tblW w:w="9360.0" w:type="dxa"/>
        <w:jc w:val="left"/>
        <w:tblLayout w:type="fixed"/>
        <w:tblLook w:val="0600"/>
      </w:tblPr>
      <w:tblGrid>
        <w:gridCol w:w="9360"/>
        <w:tblGridChange w:id="0">
          <w:tblGrid>
            <w:gridCol w:w="9360"/>
          </w:tblGrid>
        </w:tblGridChange>
      </w:tblGrid>
      <w:tr>
        <w:tc>
          <w:tcPr>
            <w:tcMar>
              <w:top w:w="100.0" w:type="dxa"/>
              <w:left w:w="100.0" w:type="dxa"/>
              <w:bottom w:w="100.0" w:type="dxa"/>
              <w:right w:w="100.0" w:type="dxa"/>
            </w:tcMar>
          </w:tcPr>
          <w:p w:rsidR="00000000" w:rsidDel="00000000" w:rsidP="00000000" w:rsidRDefault="00000000" w:rsidRPr="00000000">
            <w:pPr>
              <w:spacing w:after="0" w:before="0" w:line="240" w:lineRule="auto"/>
              <w:ind w:left="0" w:firstLine="0"/>
              <w:contextualSpacing w:val="0"/>
              <w:jc w:val="center"/>
            </w:pPr>
            <w:r w:rsidDel="00000000" w:rsidR="00000000" w:rsidRPr="00000000">
              <w:drawing>
                <wp:inline distB="114300" distT="114300" distL="114300" distR="114300">
                  <wp:extent cx="5810250" cy="2908300"/>
                  <wp:effectExtent b="0" l="0" r="0" t="0"/>
                  <wp:docPr descr="WedgeCalibration.png" id="2" name="image06.png"/>
                  <a:graphic>
                    <a:graphicData uri="http://schemas.openxmlformats.org/drawingml/2006/picture">
                      <pic:pic>
                        <pic:nvPicPr>
                          <pic:cNvPr descr="WedgeCalibration.png" id="0" name="image06.png"/>
                          <pic:cNvPicPr preferRelativeResize="0"/>
                        </pic:nvPicPr>
                        <pic:blipFill>
                          <a:blip r:embed="rId9"/>
                          <a:srcRect b="0" l="0" r="0" t="0"/>
                          <a:stretch>
                            <a:fillRect/>
                          </a:stretch>
                        </pic:blipFill>
                        <pic:spPr>
                          <a:xfrm>
                            <a:off x="0" y="0"/>
                            <a:ext cx="5810250" cy="2908300"/>
                          </a:xfrm>
                          <a:prstGeom prst="rect"/>
                          <a:ln/>
                        </pic:spPr>
                      </pic:pic>
                    </a:graphicData>
                  </a:graphic>
                </wp:inline>
              </w:drawing>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spacing w:after="0" w:before="0" w:line="240" w:lineRule="auto"/>
              <w:ind w:left="0" w:firstLine="0"/>
              <w:contextualSpacing w:val="0"/>
              <w:jc w:val="both"/>
            </w:pPr>
            <w:r w:rsidDel="00000000" w:rsidR="00000000" w:rsidRPr="00000000">
              <w:rPr>
                <w:b w:val="1"/>
                <w:rtl w:val="0"/>
              </w:rPr>
              <w:t xml:space="preserve">Wedge calibration | </w:t>
            </w:r>
            <w:r w:rsidDel="00000000" w:rsidR="00000000" w:rsidRPr="00000000">
              <w:rPr>
                <w:rtl w:val="0"/>
              </w:rPr>
              <w:t xml:space="preserve">Additional phase introduced by wedge insertion. The group delay is negative compared to calibration above because the PP must have been set to arrive after the TP.</w:t>
            </w:r>
          </w:p>
        </w:tc>
      </w:tr>
    </w:tbl>
    <w:p w:rsidR="00000000" w:rsidDel="00000000" w:rsidP="00000000" w:rsidRDefault="00000000" w:rsidRPr="00000000">
      <w:pPr>
        <w:keepNext w:val="0"/>
        <w:keepLines w:val="0"/>
        <w:widowControl w:val="0"/>
        <w:contextualSpacing w:val="0"/>
        <w:jc w:val="left"/>
      </w:pPr>
      <w:r w:rsidDel="00000000" w:rsidR="00000000" w:rsidRPr="00000000">
        <w:rPr>
          <w:rtl w:val="0"/>
        </w:rPr>
      </w:r>
    </w:p>
    <w:sectPr>
      <w:headerReference r:id="rId10" w:type="default"/>
      <w:footerReference r:id="rId11" w:type="default"/>
      <w:pgSz w:h="15840" w:w="12240"/>
      <w:pgMar w:bottom="1440" w:top="1440" w:left="1440" w:right="144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Georgia"/>
  <w:font w:name="Courier New"/>
  <w:font w:name="Cardo">
    <w:embedRegular r:id="rId1" w:subsetted="0"/>
    <w:embedBold r:id="rId2" w:subsetted="0"/>
    <w:embedItalic r:id="rId3" w:subsetted="0"/>
  </w:font>
  <w:font w:name="Nova Mono">
    <w:embedRegular r:id="rId4" w:subsetted="0"/>
  </w:font>
</w:fonts>
</file>

<file path=word/footer.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contextualSpacing w:val="0"/>
      <w:jc w:val="right"/>
    </w:pPr>
    <w:fldSimple w:instr="PAGE" w:fldLock="0" w:dirty="0">
      <w:r w:rsidDel="00000000" w:rsidR="00000000" w:rsidRPr="00000000">
        <w:rPr/>
      </w:r>
    </w:fldSimple>
    <w:r w:rsidDel="00000000" w:rsidR="00000000" w:rsidRPr="00000000">
      <w:rPr>
        <w:rtl w:val="0"/>
      </w:rPr>
      <w:t xml:space="preserve">/</w:t>
    </w:r>
    <w:fldSimple w:instr="NUMPAGES" w:fldLock="0" w:dirty="0">
      <w:r w:rsidDel="00000000" w:rsidR="00000000" w:rsidRPr="00000000">
        <w:rPr/>
      </w:r>
    </w:fldSimple>
    <w:r w:rsidDel="00000000" w:rsidR="00000000" w:rsidRPr="00000000">
      <w:rPr>
        <w:rtl w:val="0"/>
      </w:rPr>
    </w:r>
  </w:p>
</w:ftr>
</file>

<file path=word/header.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tabs>
        <w:tab w:val="right" w:pos="9354.330708661417"/>
      </w:tabs>
      <w:contextualSpacing w:val="0"/>
    </w:pPr>
    <w:r w:rsidDel="00000000" w:rsidR="00000000" w:rsidRPr="00000000">
      <w:rPr>
        <w:rtl w:val="0"/>
      </w:rPr>
      <w:t xml:space="preserve">Stage Calibration</w:t>
      <w:tab/>
      <w:t xml:space="preserve">20/03/2013</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rFonts w:ascii="Times New Roman" w:cs="Times New Roman" w:eastAsia="Times New Roman" w:hAnsi="Times New Roman"/>
        <w:b w:val="0"/>
        <w:i w:val="0"/>
        <w:smallCaps w:val="0"/>
        <w:strike w:val="0"/>
        <w:color w:val="000000"/>
        <w:sz w:val="20"/>
        <w:szCs w:val="20"/>
        <w:u w:val="none"/>
        <w:vertAlign w:val="baseline"/>
      </w:rPr>
    </w:lvl>
    <w:lvl w:ilvl="1">
      <w:start w:val="1"/>
      <w:numFmt w:val="bullet"/>
      <w:lvlText w:val="○"/>
      <w:lvlJc w:val="left"/>
      <w:pPr>
        <w:ind w:left="1440" w:firstLine="1080"/>
      </w:pPr>
      <w:rPr>
        <w:rFonts w:ascii="Times New Roman" w:cs="Times New Roman" w:eastAsia="Times New Roman" w:hAnsi="Times New Roman"/>
        <w:b w:val="0"/>
        <w:i w:val="0"/>
        <w:smallCaps w:val="0"/>
        <w:strike w:val="0"/>
        <w:color w:val="000000"/>
        <w:sz w:val="20"/>
        <w:szCs w:val="20"/>
        <w:u w:val="none"/>
        <w:vertAlign w:val="baseline"/>
      </w:rPr>
    </w:lvl>
    <w:lvl w:ilvl="2">
      <w:start w:val="1"/>
      <w:numFmt w:val="bullet"/>
      <w:lvlText w:val="■"/>
      <w:lvlJc w:val="left"/>
      <w:pPr>
        <w:ind w:left="2160" w:firstLine="1800"/>
      </w:pPr>
      <w:rPr>
        <w:rFonts w:ascii="Times New Roman" w:cs="Times New Roman" w:eastAsia="Times New Roman" w:hAnsi="Times New Roman"/>
        <w:b w:val="0"/>
        <w:i w:val="0"/>
        <w:smallCaps w:val="0"/>
        <w:strike w:val="0"/>
        <w:color w:val="000000"/>
        <w:sz w:val="20"/>
        <w:szCs w:val="20"/>
        <w:u w:val="none"/>
        <w:vertAlign w:val="baseline"/>
      </w:rPr>
    </w:lvl>
    <w:lvl w:ilvl="3">
      <w:start w:val="1"/>
      <w:numFmt w:val="bullet"/>
      <w:lvlText w:val="●"/>
      <w:lvlJc w:val="left"/>
      <w:pPr>
        <w:ind w:left="2880" w:firstLine="2520"/>
      </w:pPr>
      <w:rPr>
        <w:rFonts w:ascii="Times New Roman" w:cs="Times New Roman" w:eastAsia="Times New Roman" w:hAnsi="Times New Roman"/>
        <w:b w:val="0"/>
        <w:i w:val="0"/>
        <w:smallCaps w:val="0"/>
        <w:strike w:val="0"/>
        <w:color w:val="000000"/>
        <w:sz w:val="20"/>
        <w:szCs w:val="20"/>
        <w:u w:val="none"/>
        <w:vertAlign w:val="baseline"/>
      </w:rPr>
    </w:lvl>
    <w:lvl w:ilvl="4">
      <w:start w:val="1"/>
      <w:numFmt w:val="bullet"/>
      <w:lvlText w:val="○"/>
      <w:lvlJc w:val="left"/>
      <w:pPr>
        <w:ind w:left="3600" w:firstLine="3240"/>
      </w:pPr>
      <w:rPr>
        <w:rFonts w:ascii="Times New Roman" w:cs="Times New Roman" w:eastAsia="Times New Roman" w:hAnsi="Times New Roman"/>
        <w:b w:val="0"/>
        <w:i w:val="0"/>
        <w:smallCaps w:val="0"/>
        <w:strike w:val="0"/>
        <w:color w:val="000000"/>
        <w:sz w:val="20"/>
        <w:szCs w:val="20"/>
        <w:u w:val="none"/>
        <w:vertAlign w:val="baseline"/>
      </w:rPr>
    </w:lvl>
    <w:lvl w:ilvl="5">
      <w:start w:val="1"/>
      <w:numFmt w:val="bullet"/>
      <w:lvlText w:val="■"/>
      <w:lvlJc w:val="left"/>
      <w:pPr>
        <w:ind w:left="4320" w:firstLine="3960"/>
      </w:pPr>
      <w:rPr>
        <w:rFonts w:ascii="Times New Roman" w:cs="Times New Roman" w:eastAsia="Times New Roman" w:hAnsi="Times New Roman"/>
        <w:b w:val="0"/>
        <w:i w:val="0"/>
        <w:smallCaps w:val="0"/>
        <w:strike w:val="0"/>
        <w:color w:val="000000"/>
        <w:sz w:val="20"/>
        <w:szCs w:val="20"/>
        <w:u w:val="none"/>
        <w:vertAlign w:val="baseline"/>
      </w:rPr>
    </w:lvl>
    <w:lvl w:ilvl="6">
      <w:start w:val="1"/>
      <w:numFmt w:val="bullet"/>
      <w:lvlText w:val="●"/>
      <w:lvlJc w:val="left"/>
      <w:pPr>
        <w:ind w:left="5040" w:firstLine="4680"/>
      </w:pPr>
      <w:rPr>
        <w:rFonts w:ascii="Times New Roman" w:cs="Times New Roman" w:eastAsia="Times New Roman" w:hAnsi="Times New Roman"/>
        <w:b w:val="0"/>
        <w:i w:val="0"/>
        <w:smallCaps w:val="0"/>
        <w:strike w:val="0"/>
        <w:color w:val="000000"/>
        <w:sz w:val="20"/>
        <w:szCs w:val="20"/>
        <w:u w:val="none"/>
        <w:vertAlign w:val="baseline"/>
      </w:rPr>
    </w:lvl>
    <w:lvl w:ilvl="7">
      <w:start w:val="1"/>
      <w:numFmt w:val="bullet"/>
      <w:lvlText w:val="○"/>
      <w:lvlJc w:val="left"/>
      <w:pPr>
        <w:ind w:left="5760" w:firstLine="5400"/>
      </w:pPr>
      <w:rPr>
        <w:rFonts w:ascii="Times New Roman" w:cs="Times New Roman" w:eastAsia="Times New Roman" w:hAnsi="Times New Roman"/>
        <w:b w:val="0"/>
        <w:i w:val="0"/>
        <w:smallCaps w:val="0"/>
        <w:strike w:val="0"/>
        <w:color w:val="000000"/>
        <w:sz w:val="20"/>
        <w:szCs w:val="20"/>
        <w:u w:val="none"/>
        <w:vertAlign w:val="baseline"/>
      </w:rPr>
    </w:lvl>
    <w:lvl w:ilvl="8">
      <w:start w:val="1"/>
      <w:numFmt w:val="bullet"/>
      <w:lvlText w:val="■"/>
      <w:lvlJc w:val="left"/>
      <w:pPr>
        <w:ind w:left="6480" w:firstLine="6120"/>
      </w:pPr>
      <w:rPr>
        <w:rFonts w:ascii="Times New Roman" w:cs="Times New Roman" w:eastAsia="Times New Roman" w:hAnsi="Times New Roman"/>
        <w:b w:val="0"/>
        <w:i w:val="0"/>
        <w:smallCaps w:val="0"/>
        <w:strike w:val="0"/>
        <w:color w:val="000000"/>
        <w:sz w:val="20"/>
        <w:szCs w:val="20"/>
        <w:u w:val="none"/>
        <w:vertAlign w:val="baseline"/>
      </w:rPr>
    </w:lvl>
  </w:abstractNum>
  <w:abstractNum w:abstractNumId="2">
    <w:lvl w:ilvl="0">
      <w:start w:val="1"/>
      <w:numFmt w:val="bullet"/>
      <w:lvlText w:val="●"/>
      <w:lvlJc w:val="left"/>
      <w:pPr>
        <w:ind w:left="720" w:firstLine="360"/>
      </w:pPr>
      <w:rPr>
        <w:rFonts w:ascii="Times New Roman" w:cs="Times New Roman" w:eastAsia="Times New Roman" w:hAnsi="Times New Roman"/>
        <w:b w:val="0"/>
        <w:i w:val="0"/>
        <w:smallCaps w:val="0"/>
        <w:strike w:val="0"/>
        <w:color w:val="000000"/>
        <w:sz w:val="20"/>
        <w:szCs w:val="20"/>
        <w:u w:val="none"/>
        <w:vertAlign w:val="baseline"/>
      </w:rPr>
    </w:lvl>
    <w:lvl w:ilvl="1">
      <w:start w:val="1"/>
      <w:numFmt w:val="bullet"/>
      <w:lvlText w:val="○"/>
      <w:lvlJc w:val="left"/>
      <w:pPr>
        <w:ind w:left="1440" w:firstLine="1080"/>
      </w:pPr>
      <w:rPr>
        <w:rFonts w:ascii="Times New Roman" w:cs="Times New Roman" w:eastAsia="Times New Roman" w:hAnsi="Times New Roman"/>
        <w:b w:val="0"/>
        <w:i w:val="0"/>
        <w:smallCaps w:val="0"/>
        <w:strike w:val="0"/>
        <w:color w:val="000000"/>
        <w:sz w:val="20"/>
        <w:szCs w:val="20"/>
        <w:u w:val="none"/>
        <w:vertAlign w:val="baseline"/>
      </w:rPr>
    </w:lvl>
    <w:lvl w:ilvl="2">
      <w:start w:val="1"/>
      <w:numFmt w:val="bullet"/>
      <w:lvlText w:val="■"/>
      <w:lvlJc w:val="left"/>
      <w:pPr>
        <w:ind w:left="2160" w:firstLine="1800"/>
      </w:pPr>
      <w:rPr>
        <w:rFonts w:ascii="Times New Roman" w:cs="Times New Roman" w:eastAsia="Times New Roman" w:hAnsi="Times New Roman"/>
        <w:b w:val="0"/>
        <w:i w:val="0"/>
        <w:smallCaps w:val="0"/>
        <w:strike w:val="0"/>
        <w:color w:val="000000"/>
        <w:sz w:val="20"/>
        <w:szCs w:val="20"/>
        <w:u w:val="none"/>
        <w:vertAlign w:val="baseline"/>
      </w:rPr>
    </w:lvl>
    <w:lvl w:ilvl="3">
      <w:start w:val="1"/>
      <w:numFmt w:val="bullet"/>
      <w:lvlText w:val="●"/>
      <w:lvlJc w:val="left"/>
      <w:pPr>
        <w:ind w:left="2880" w:firstLine="2520"/>
      </w:pPr>
      <w:rPr>
        <w:rFonts w:ascii="Times New Roman" w:cs="Times New Roman" w:eastAsia="Times New Roman" w:hAnsi="Times New Roman"/>
        <w:b w:val="0"/>
        <w:i w:val="0"/>
        <w:smallCaps w:val="0"/>
        <w:strike w:val="0"/>
        <w:color w:val="000000"/>
        <w:sz w:val="20"/>
        <w:szCs w:val="20"/>
        <w:u w:val="none"/>
        <w:vertAlign w:val="baseline"/>
      </w:rPr>
    </w:lvl>
    <w:lvl w:ilvl="4">
      <w:start w:val="1"/>
      <w:numFmt w:val="bullet"/>
      <w:lvlText w:val="○"/>
      <w:lvlJc w:val="left"/>
      <w:pPr>
        <w:ind w:left="3600" w:firstLine="3240"/>
      </w:pPr>
      <w:rPr>
        <w:rFonts w:ascii="Times New Roman" w:cs="Times New Roman" w:eastAsia="Times New Roman" w:hAnsi="Times New Roman"/>
        <w:b w:val="0"/>
        <w:i w:val="0"/>
        <w:smallCaps w:val="0"/>
        <w:strike w:val="0"/>
        <w:color w:val="000000"/>
        <w:sz w:val="20"/>
        <w:szCs w:val="20"/>
        <w:u w:val="none"/>
        <w:vertAlign w:val="baseline"/>
      </w:rPr>
    </w:lvl>
    <w:lvl w:ilvl="5">
      <w:start w:val="1"/>
      <w:numFmt w:val="bullet"/>
      <w:lvlText w:val="■"/>
      <w:lvlJc w:val="left"/>
      <w:pPr>
        <w:ind w:left="4320" w:firstLine="3960"/>
      </w:pPr>
      <w:rPr>
        <w:rFonts w:ascii="Times New Roman" w:cs="Times New Roman" w:eastAsia="Times New Roman" w:hAnsi="Times New Roman"/>
        <w:b w:val="0"/>
        <w:i w:val="0"/>
        <w:smallCaps w:val="0"/>
        <w:strike w:val="0"/>
        <w:color w:val="000000"/>
        <w:sz w:val="20"/>
        <w:szCs w:val="20"/>
        <w:u w:val="none"/>
        <w:vertAlign w:val="baseline"/>
      </w:rPr>
    </w:lvl>
    <w:lvl w:ilvl="6">
      <w:start w:val="1"/>
      <w:numFmt w:val="bullet"/>
      <w:lvlText w:val="●"/>
      <w:lvlJc w:val="left"/>
      <w:pPr>
        <w:ind w:left="5040" w:firstLine="4680"/>
      </w:pPr>
      <w:rPr>
        <w:rFonts w:ascii="Times New Roman" w:cs="Times New Roman" w:eastAsia="Times New Roman" w:hAnsi="Times New Roman"/>
        <w:b w:val="0"/>
        <w:i w:val="0"/>
        <w:smallCaps w:val="0"/>
        <w:strike w:val="0"/>
        <w:color w:val="000000"/>
        <w:sz w:val="20"/>
        <w:szCs w:val="20"/>
        <w:u w:val="none"/>
        <w:vertAlign w:val="baseline"/>
      </w:rPr>
    </w:lvl>
    <w:lvl w:ilvl="7">
      <w:start w:val="1"/>
      <w:numFmt w:val="bullet"/>
      <w:lvlText w:val="○"/>
      <w:lvlJc w:val="left"/>
      <w:pPr>
        <w:ind w:left="5760" w:firstLine="5400"/>
      </w:pPr>
      <w:rPr>
        <w:rFonts w:ascii="Times New Roman" w:cs="Times New Roman" w:eastAsia="Times New Roman" w:hAnsi="Times New Roman"/>
        <w:b w:val="0"/>
        <w:i w:val="0"/>
        <w:smallCaps w:val="0"/>
        <w:strike w:val="0"/>
        <w:color w:val="000000"/>
        <w:sz w:val="20"/>
        <w:szCs w:val="20"/>
        <w:u w:val="none"/>
        <w:vertAlign w:val="baseline"/>
      </w:rPr>
    </w:lvl>
    <w:lvl w:ilvl="8">
      <w:start w:val="1"/>
      <w:numFmt w:val="bullet"/>
      <w:lvlText w:val="■"/>
      <w:lvlJc w:val="left"/>
      <w:pPr>
        <w:ind w:left="6480" w:firstLine="6120"/>
      </w:pPr>
      <w:rPr>
        <w:rFonts w:ascii="Times New Roman" w:cs="Times New Roman" w:eastAsia="Times New Roman" w:hAnsi="Times New Roman"/>
        <w:b w:val="0"/>
        <w:i w:val="0"/>
        <w:smallCaps w:val="0"/>
        <w:strike w:val="0"/>
        <w:color w:val="000000"/>
        <w:sz w:val="20"/>
        <w:szCs w:val="20"/>
        <w:u w:val="none"/>
        <w:vertAlign w:val="baseline"/>
      </w:rPr>
    </w:lvl>
  </w:abstractNum>
  <w:abstractNum w:abstractNumId="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lvl w:ilvl="0">
      <w:start w:val="1"/>
      <w:numFmt w:val="bullet"/>
      <w:lvlText w:val="●"/>
      <w:lvlJc w:val="left"/>
      <w:pPr>
        <w:ind w:left="720" w:firstLine="360"/>
      </w:pPr>
      <w:rPr>
        <w:rFonts w:ascii="Times New Roman" w:cs="Times New Roman" w:eastAsia="Times New Roman" w:hAnsi="Times New Roman"/>
        <w:b w:val="0"/>
        <w:i w:val="0"/>
        <w:smallCaps w:val="0"/>
        <w:strike w:val="0"/>
        <w:color w:val="000000"/>
        <w:sz w:val="20"/>
        <w:szCs w:val="20"/>
        <w:u w:val="none"/>
        <w:vertAlign w:val="baseline"/>
      </w:rPr>
    </w:lvl>
    <w:lvl w:ilvl="1">
      <w:start w:val="1"/>
      <w:numFmt w:val="bullet"/>
      <w:lvlText w:val="○"/>
      <w:lvlJc w:val="left"/>
      <w:pPr>
        <w:ind w:left="1440" w:firstLine="1080"/>
      </w:pPr>
      <w:rPr>
        <w:rFonts w:ascii="Times New Roman" w:cs="Times New Roman" w:eastAsia="Times New Roman" w:hAnsi="Times New Roman"/>
        <w:b w:val="0"/>
        <w:i w:val="0"/>
        <w:smallCaps w:val="0"/>
        <w:strike w:val="0"/>
        <w:color w:val="000000"/>
        <w:sz w:val="20"/>
        <w:szCs w:val="20"/>
        <w:u w:val="none"/>
        <w:vertAlign w:val="baseline"/>
      </w:rPr>
    </w:lvl>
    <w:lvl w:ilvl="2">
      <w:start w:val="1"/>
      <w:numFmt w:val="bullet"/>
      <w:lvlText w:val="■"/>
      <w:lvlJc w:val="left"/>
      <w:pPr>
        <w:ind w:left="2160" w:firstLine="1800"/>
      </w:pPr>
      <w:rPr>
        <w:rFonts w:ascii="Times New Roman" w:cs="Times New Roman" w:eastAsia="Times New Roman" w:hAnsi="Times New Roman"/>
        <w:b w:val="0"/>
        <w:i w:val="0"/>
        <w:smallCaps w:val="0"/>
        <w:strike w:val="0"/>
        <w:color w:val="000000"/>
        <w:sz w:val="20"/>
        <w:szCs w:val="20"/>
        <w:u w:val="none"/>
        <w:vertAlign w:val="baseline"/>
      </w:rPr>
    </w:lvl>
    <w:lvl w:ilvl="3">
      <w:start w:val="1"/>
      <w:numFmt w:val="bullet"/>
      <w:lvlText w:val="●"/>
      <w:lvlJc w:val="left"/>
      <w:pPr>
        <w:ind w:left="2880" w:firstLine="2520"/>
      </w:pPr>
      <w:rPr>
        <w:rFonts w:ascii="Times New Roman" w:cs="Times New Roman" w:eastAsia="Times New Roman" w:hAnsi="Times New Roman"/>
        <w:b w:val="0"/>
        <w:i w:val="0"/>
        <w:smallCaps w:val="0"/>
        <w:strike w:val="0"/>
        <w:color w:val="000000"/>
        <w:sz w:val="20"/>
        <w:szCs w:val="20"/>
        <w:u w:val="none"/>
        <w:vertAlign w:val="baseline"/>
      </w:rPr>
    </w:lvl>
    <w:lvl w:ilvl="4">
      <w:start w:val="1"/>
      <w:numFmt w:val="bullet"/>
      <w:lvlText w:val="○"/>
      <w:lvlJc w:val="left"/>
      <w:pPr>
        <w:ind w:left="3600" w:firstLine="3240"/>
      </w:pPr>
      <w:rPr>
        <w:rFonts w:ascii="Times New Roman" w:cs="Times New Roman" w:eastAsia="Times New Roman" w:hAnsi="Times New Roman"/>
        <w:b w:val="0"/>
        <w:i w:val="0"/>
        <w:smallCaps w:val="0"/>
        <w:strike w:val="0"/>
        <w:color w:val="000000"/>
        <w:sz w:val="20"/>
        <w:szCs w:val="20"/>
        <w:u w:val="none"/>
        <w:vertAlign w:val="baseline"/>
      </w:rPr>
    </w:lvl>
    <w:lvl w:ilvl="5">
      <w:start w:val="1"/>
      <w:numFmt w:val="bullet"/>
      <w:lvlText w:val="■"/>
      <w:lvlJc w:val="left"/>
      <w:pPr>
        <w:ind w:left="4320" w:firstLine="3960"/>
      </w:pPr>
      <w:rPr>
        <w:rFonts w:ascii="Times New Roman" w:cs="Times New Roman" w:eastAsia="Times New Roman" w:hAnsi="Times New Roman"/>
        <w:b w:val="0"/>
        <w:i w:val="0"/>
        <w:smallCaps w:val="0"/>
        <w:strike w:val="0"/>
        <w:color w:val="000000"/>
        <w:sz w:val="20"/>
        <w:szCs w:val="20"/>
        <w:u w:val="none"/>
        <w:vertAlign w:val="baseline"/>
      </w:rPr>
    </w:lvl>
    <w:lvl w:ilvl="6">
      <w:start w:val="1"/>
      <w:numFmt w:val="bullet"/>
      <w:lvlText w:val="●"/>
      <w:lvlJc w:val="left"/>
      <w:pPr>
        <w:ind w:left="5040" w:firstLine="4680"/>
      </w:pPr>
      <w:rPr>
        <w:rFonts w:ascii="Times New Roman" w:cs="Times New Roman" w:eastAsia="Times New Roman" w:hAnsi="Times New Roman"/>
        <w:b w:val="0"/>
        <w:i w:val="0"/>
        <w:smallCaps w:val="0"/>
        <w:strike w:val="0"/>
        <w:color w:val="000000"/>
        <w:sz w:val="20"/>
        <w:szCs w:val="20"/>
        <w:u w:val="none"/>
        <w:vertAlign w:val="baseline"/>
      </w:rPr>
    </w:lvl>
    <w:lvl w:ilvl="7">
      <w:start w:val="1"/>
      <w:numFmt w:val="bullet"/>
      <w:lvlText w:val="○"/>
      <w:lvlJc w:val="left"/>
      <w:pPr>
        <w:ind w:left="5760" w:firstLine="5400"/>
      </w:pPr>
      <w:rPr>
        <w:rFonts w:ascii="Times New Roman" w:cs="Times New Roman" w:eastAsia="Times New Roman" w:hAnsi="Times New Roman"/>
        <w:b w:val="0"/>
        <w:i w:val="0"/>
        <w:smallCaps w:val="0"/>
        <w:strike w:val="0"/>
        <w:color w:val="000000"/>
        <w:sz w:val="20"/>
        <w:szCs w:val="20"/>
        <w:u w:val="none"/>
        <w:vertAlign w:val="baseline"/>
      </w:rPr>
    </w:lvl>
    <w:lvl w:ilvl="8">
      <w:start w:val="1"/>
      <w:numFmt w:val="bullet"/>
      <w:lvlText w:val="■"/>
      <w:lvlJc w:val="left"/>
      <w:pPr>
        <w:ind w:left="6480" w:firstLine="6120"/>
      </w:pPr>
      <w:rPr>
        <w:rFonts w:ascii="Times New Roman" w:cs="Times New Roman" w:eastAsia="Times New Roman" w:hAnsi="Times New Roman"/>
        <w:b w:val="0"/>
        <w:i w:val="0"/>
        <w:smallCaps w:val="0"/>
        <w:strike w:val="0"/>
        <w:color w:val="000000"/>
        <w:sz w:val="20"/>
        <w:szCs w:val="20"/>
        <w:u w:val="none"/>
        <w:vertAlign w:val="baseline"/>
      </w:rPr>
    </w:lvl>
  </w:abstractNum>
  <w:abstractNum w:abstractNumId="6">
    <w:lvl w:ilvl="0">
      <w:start w:val="1"/>
      <w:numFmt w:val="bullet"/>
      <w:lvlText w:val="●"/>
      <w:lvlJc w:val="left"/>
      <w:pPr>
        <w:ind w:left="720" w:firstLine="360"/>
      </w:pPr>
      <w:rPr>
        <w:rFonts w:ascii="Times New Roman" w:cs="Times New Roman" w:eastAsia="Times New Roman" w:hAnsi="Times New Roman"/>
        <w:b w:val="0"/>
        <w:i w:val="0"/>
        <w:smallCaps w:val="0"/>
        <w:strike w:val="0"/>
        <w:color w:val="000000"/>
        <w:sz w:val="20"/>
        <w:szCs w:val="20"/>
        <w:u w:val="none"/>
        <w:vertAlign w:val="baseline"/>
      </w:rPr>
    </w:lvl>
    <w:lvl w:ilvl="1">
      <w:start w:val="1"/>
      <w:numFmt w:val="bullet"/>
      <w:lvlText w:val="○"/>
      <w:lvlJc w:val="left"/>
      <w:pPr>
        <w:ind w:left="1440" w:firstLine="1080"/>
      </w:pPr>
      <w:rPr>
        <w:rFonts w:ascii="Times New Roman" w:cs="Times New Roman" w:eastAsia="Times New Roman" w:hAnsi="Times New Roman"/>
        <w:b w:val="0"/>
        <w:i w:val="0"/>
        <w:smallCaps w:val="0"/>
        <w:strike w:val="0"/>
        <w:color w:val="000000"/>
        <w:sz w:val="20"/>
        <w:szCs w:val="20"/>
        <w:u w:val="none"/>
        <w:vertAlign w:val="baseline"/>
      </w:rPr>
    </w:lvl>
    <w:lvl w:ilvl="2">
      <w:start w:val="1"/>
      <w:numFmt w:val="bullet"/>
      <w:lvlText w:val="■"/>
      <w:lvlJc w:val="left"/>
      <w:pPr>
        <w:ind w:left="2160" w:firstLine="1800"/>
      </w:pPr>
      <w:rPr>
        <w:rFonts w:ascii="Times New Roman" w:cs="Times New Roman" w:eastAsia="Times New Roman" w:hAnsi="Times New Roman"/>
        <w:b w:val="0"/>
        <w:i w:val="0"/>
        <w:smallCaps w:val="0"/>
        <w:strike w:val="0"/>
        <w:color w:val="000000"/>
        <w:sz w:val="20"/>
        <w:szCs w:val="20"/>
        <w:u w:val="none"/>
        <w:vertAlign w:val="baseline"/>
      </w:rPr>
    </w:lvl>
    <w:lvl w:ilvl="3">
      <w:start w:val="1"/>
      <w:numFmt w:val="bullet"/>
      <w:lvlText w:val="●"/>
      <w:lvlJc w:val="left"/>
      <w:pPr>
        <w:ind w:left="2880" w:firstLine="2520"/>
      </w:pPr>
      <w:rPr>
        <w:rFonts w:ascii="Times New Roman" w:cs="Times New Roman" w:eastAsia="Times New Roman" w:hAnsi="Times New Roman"/>
        <w:b w:val="0"/>
        <w:i w:val="0"/>
        <w:smallCaps w:val="0"/>
        <w:strike w:val="0"/>
        <w:color w:val="000000"/>
        <w:sz w:val="20"/>
        <w:szCs w:val="20"/>
        <w:u w:val="none"/>
        <w:vertAlign w:val="baseline"/>
      </w:rPr>
    </w:lvl>
    <w:lvl w:ilvl="4">
      <w:start w:val="1"/>
      <w:numFmt w:val="bullet"/>
      <w:lvlText w:val="○"/>
      <w:lvlJc w:val="left"/>
      <w:pPr>
        <w:ind w:left="3600" w:firstLine="3240"/>
      </w:pPr>
      <w:rPr>
        <w:rFonts w:ascii="Times New Roman" w:cs="Times New Roman" w:eastAsia="Times New Roman" w:hAnsi="Times New Roman"/>
        <w:b w:val="0"/>
        <w:i w:val="0"/>
        <w:smallCaps w:val="0"/>
        <w:strike w:val="0"/>
        <w:color w:val="000000"/>
        <w:sz w:val="20"/>
        <w:szCs w:val="20"/>
        <w:u w:val="none"/>
        <w:vertAlign w:val="baseline"/>
      </w:rPr>
    </w:lvl>
    <w:lvl w:ilvl="5">
      <w:start w:val="1"/>
      <w:numFmt w:val="bullet"/>
      <w:lvlText w:val="■"/>
      <w:lvlJc w:val="left"/>
      <w:pPr>
        <w:ind w:left="4320" w:firstLine="3960"/>
      </w:pPr>
      <w:rPr>
        <w:rFonts w:ascii="Times New Roman" w:cs="Times New Roman" w:eastAsia="Times New Roman" w:hAnsi="Times New Roman"/>
        <w:b w:val="0"/>
        <w:i w:val="0"/>
        <w:smallCaps w:val="0"/>
        <w:strike w:val="0"/>
        <w:color w:val="000000"/>
        <w:sz w:val="20"/>
        <w:szCs w:val="20"/>
        <w:u w:val="none"/>
        <w:vertAlign w:val="baseline"/>
      </w:rPr>
    </w:lvl>
    <w:lvl w:ilvl="6">
      <w:start w:val="1"/>
      <w:numFmt w:val="bullet"/>
      <w:lvlText w:val="●"/>
      <w:lvlJc w:val="left"/>
      <w:pPr>
        <w:ind w:left="5040" w:firstLine="4680"/>
      </w:pPr>
      <w:rPr>
        <w:rFonts w:ascii="Times New Roman" w:cs="Times New Roman" w:eastAsia="Times New Roman" w:hAnsi="Times New Roman"/>
        <w:b w:val="0"/>
        <w:i w:val="0"/>
        <w:smallCaps w:val="0"/>
        <w:strike w:val="0"/>
        <w:color w:val="000000"/>
        <w:sz w:val="20"/>
        <w:szCs w:val="20"/>
        <w:u w:val="none"/>
        <w:vertAlign w:val="baseline"/>
      </w:rPr>
    </w:lvl>
    <w:lvl w:ilvl="7">
      <w:start w:val="1"/>
      <w:numFmt w:val="bullet"/>
      <w:lvlText w:val="○"/>
      <w:lvlJc w:val="left"/>
      <w:pPr>
        <w:ind w:left="5760" w:firstLine="5400"/>
      </w:pPr>
      <w:rPr>
        <w:rFonts w:ascii="Times New Roman" w:cs="Times New Roman" w:eastAsia="Times New Roman" w:hAnsi="Times New Roman"/>
        <w:b w:val="0"/>
        <w:i w:val="0"/>
        <w:smallCaps w:val="0"/>
        <w:strike w:val="0"/>
        <w:color w:val="000000"/>
        <w:sz w:val="20"/>
        <w:szCs w:val="20"/>
        <w:u w:val="none"/>
        <w:vertAlign w:val="baseline"/>
      </w:rPr>
    </w:lvl>
    <w:lvl w:ilvl="8">
      <w:start w:val="1"/>
      <w:numFmt w:val="bullet"/>
      <w:lvlText w:val="■"/>
      <w:lvlJc w:val="left"/>
      <w:pPr>
        <w:ind w:left="6480" w:firstLine="6120"/>
      </w:pPr>
      <w:rPr>
        <w:rFonts w:ascii="Times New Roman" w:cs="Times New Roman" w:eastAsia="Times New Roman" w:hAnsi="Times New Roman"/>
        <w:b w:val="0"/>
        <w:i w:val="0"/>
        <w:smallCaps w:val="0"/>
        <w:strike w:val="0"/>
        <w:color w:val="000000"/>
        <w:sz w:val="20"/>
        <w:szCs w:val="20"/>
        <w:u w:val="none"/>
        <w:vertAlign w:val="baseline"/>
      </w:rPr>
    </w:lvl>
  </w:abstractNum>
  <w:abstractNum w:abstractNumId="7">
    <w:lvl w:ilvl="0">
      <w:start w:val="1"/>
      <w:numFmt w:val="bullet"/>
      <w:lvlText w:val="●"/>
      <w:lvlJc w:val="left"/>
      <w:pPr>
        <w:ind w:left="720" w:firstLine="360"/>
      </w:pPr>
      <w:rPr>
        <w:rFonts w:ascii="Times New Roman" w:cs="Times New Roman" w:eastAsia="Times New Roman" w:hAnsi="Times New Roman"/>
        <w:b w:val="0"/>
        <w:i w:val="0"/>
        <w:smallCaps w:val="0"/>
        <w:strike w:val="0"/>
        <w:color w:val="000000"/>
        <w:sz w:val="20"/>
        <w:szCs w:val="20"/>
        <w:u w:val="none"/>
        <w:vertAlign w:val="baseline"/>
      </w:rPr>
    </w:lvl>
    <w:lvl w:ilvl="1">
      <w:start w:val="1"/>
      <w:numFmt w:val="bullet"/>
      <w:lvlText w:val="○"/>
      <w:lvlJc w:val="left"/>
      <w:pPr>
        <w:ind w:left="1440" w:firstLine="1080"/>
      </w:pPr>
      <w:rPr>
        <w:rFonts w:ascii="Times New Roman" w:cs="Times New Roman" w:eastAsia="Times New Roman" w:hAnsi="Times New Roman"/>
        <w:b w:val="0"/>
        <w:i w:val="0"/>
        <w:smallCaps w:val="0"/>
        <w:strike w:val="0"/>
        <w:color w:val="000000"/>
        <w:sz w:val="20"/>
        <w:szCs w:val="20"/>
        <w:u w:val="none"/>
        <w:vertAlign w:val="baseline"/>
      </w:rPr>
    </w:lvl>
    <w:lvl w:ilvl="2">
      <w:start w:val="1"/>
      <w:numFmt w:val="bullet"/>
      <w:lvlText w:val="■"/>
      <w:lvlJc w:val="left"/>
      <w:pPr>
        <w:ind w:left="2160" w:firstLine="1800"/>
      </w:pPr>
      <w:rPr>
        <w:rFonts w:ascii="Times New Roman" w:cs="Times New Roman" w:eastAsia="Times New Roman" w:hAnsi="Times New Roman"/>
        <w:b w:val="0"/>
        <w:i w:val="0"/>
        <w:smallCaps w:val="0"/>
        <w:strike w:val="0"/>
        <w:color w:val="000000"/>
        <w:sz w:val="20"/>
        <w:szCs w:val="20"/>
        <w:u w:val="none"/>
        <w:vertAlign w:val="baseline"/>
      </w:rPr>
    </w:lvl>
    <w:lvl w:ilvl="3">
      <w:start w:val="1"/>
      <w:numFmt w:val="bullet"/>
      <w:lvlText w:val="●"/>
      <w:lvlJc w:val="left"/>
      <w:pPr>
        <w:ind w:left="2880" w:firstLine="2520"/>
      </w:pPr>
      <w:rPr>
        <w:rFonts w:ascii="Times New Roman" w:cs="Times New Roman" w:eastAsia="Times New Roman" w:hAnsi="Times New Roman"/>
        <w:b w:val="0"/>
        <w:i w:val="0"/>
        <w:smallCaps w:val="0"/>
        <w:strike w:val="0"/>
        <w:color w:val="000000"/>
        <w:sz w:val="20"/>
        <w:szCs w:val="20"/>
        <w:u w:val="none"/>
        <w:vertAlign w:val="baseline"/>
      </w:rPr>
    </w:lvl>
    <w:lvl w:ilvl="4">
      <w:start w:val="1"/>
      <w:numFmt w:val="bullet"/>
      <w:lvlText w:val="○"/>
      <w:lvlJc w:val="left"/>
      <w:pPr>
        <w:ind w:left="3600" w:firstLine="3240"/>
      </w:pPr>
      <w:rPr>
        <w:rFonts w:ascii="Times New Roman" w:cs="Times New Roman" w:eastAsia="Times New Roman" w:hAnsi="Times New Roman"/>
        <w:b w:val="0"/>
        <w:i w:val="0"/>
        <w:smallCaps w:val="0"/>
        <w:strike w:val="0"/>
        <w:color w:val="000000"/>
        <w:sz w:val="20"/>
        <w:szCs w:val="20"/>
        <w:u w:val="none"/>
        <w:vertAlign w:val="baseline"/>
      </w:rPr>
    </w:lvl>
    <w:lvl w:ilvl="5">
      <w:start w:val="1"/>
      <w:numFmt w:val="bullet"/>
      <w:lvlText w:val="■"/>
      <w:lvlJc w:val="left"/>
      <w:pPr>
        <w:ind w:left="4320" w:firstLine="3960"/>
      </w:pPr>
      <w:rPr>
        <w:rFonts w:ascii="Times New Roman" w:cs="Times New Roman" w:eastAsia="Times New Roman" w:hAnsi="Times New Roman"/>
        <w:b w:val="0"/>
        <w:i w:val="0"/>
        <w:smallCaps w:val="0"/>
        <w:strike w:val="0"/>
        <w:color w:val="000000"/>
        <w:sz w:val="20"/>
        <w:szCs w:val="20"/>
        <w:u w:val="none"/>
        <w:vertAlign w:val="baseline"/>
      </w:rPr>
    </w:lvl>
    <w:lvl w:ilvl="6">
      <w:start w:val="1"/>
      <w:numFmt w:val="bullet"/>
      <w:lvlText w:val="●"/>
      <w:lvlJc w:val="left"/>
      <w:pPr>
        <w:ind w:left="5040" w:firstLine="4680"/>
      </w:pPr>
      <w:rPr>
        <w:rFonts w:ascii="Times New Roman" w:cs="Times New Roman" w:eastAsia="Times New Roman" w:hAnsi="Times New Roman"/>
        <w:b w:val="0"/>
        <w:i w:val="0"/>
        <w:smallCaps w:val="0"/>
        <w:strike w:val="0"/>
        <w:color w:val="000000"/>
        <w:sz w:val="20"/>
        <w:szCs w:val="20"/>
        <w:u w:val="none"/>
        <w:vertAlign w:val="baseline"/>
      </w:rPr>
    </w:lvl>
    <w:lvl w:ilvl="7">
      <w:start w:val="1"/>
      <w:numFmt w:val="bullet"/>
      <w:lvlText w:val="○"/>
      <w:lvlJc w:val="left"/>
      <w:pPr>
        <w:ind w:left="5760" w:firstLine="5400"/>
      </w:pPr>
      <w:rPr>
        <w:rFonts w:ascii="Times New Roman" w:cs="Times New Roman" w:eastAsia="Times New Roman" w:hAnsi="Times New Roman"/>
        <w:b w:val="0"/>
        <w:i w:val="0"/>
        <w:smallCaps w:val="0"/>
        <w:strike w:val="0"/>
        <w:color w:val="000000"/>
        <w:sz w:val="20"/>
        <w:szCs w:val="20"/>
        <w:u w:val="none"/>
        <w:vertAlign w:val="baseline"/>
      </w:rPr>
    </w:lvl>
    <w:lvl w:ilvl="8">
      <w:start w:val="1"/>
      <w:numFmt w:val="bullet"/>
      <w:lvlText w:val="■"/>
      <w:lvlJc w:val="left"/>
      <w:pPr>
        <w:ind w:left="6480" w:firstLine="6120"/>
      </w:pPr>
      <w:rPr>
        <w:rFonts w:ascii="Times New Roman" w:cs="Times New Roman" w:eastAsia="Times New Roman" w:hAnsi="Times New Roman"/>
        <w:b w:val="0"/>
        <w:i w:val="0"/>
        <w:smallCaps w:val="0"/>
        <w:strike w:val="0"/>
        <w:color w:val="000000"/>
        <w:sz w:val="20"/>
        <w:szCs w:val="20"/>
        <w:u w:val="none"/>
        <w:vertAlign w:val="baseline"/>
      </w:rPr>
    </w:lvl>
  </w:abstractNum>
  <w:abstractNum w:abstractNumId="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0"/>
        <w:szCs w:val="20"/>
        <w:u w:val="none"/>
        <w:vertAlign w:val="baseline"/>
      </w:rPr>
    </w:rPrDefault>
    <w:pPrDefault>
      <w:pPr>
        <w:keepNext w:val="0"/>
        <w:keepLines w:val="0"/>
        <w:widowControl w:val="0"/>
        <w:spacing w:after="0" w:before="0" w:line="276" w:lineRule="auto"/>
        <w:ind w:left="0" w:right="0" w:firstLine="0"/>
        <w:contextualSpacing w:val="1"/>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0"/>
      <w:keepLines w:val="0"/>
      <w:widowControl w:val="0"/>
      <w:spacing w:after="200" w:before="200" w:lineRule="auto"/>
      <w:contextualSpacing w:val="1"/>
    </w:pPr>
    <w:rPr>
      <w:b w:val="1"/>
      <w:sz w:val="36"/>
      <w:szCs w:val="36"/>
    </w:rPr>
  </w:style>
  <w:style w:type="paragraph" w:styleId="Heading2">
    <w:name w:val="heading 2"/>
    <w:basedOn w:val="Normal"/>
    <w:next w:val="Normal"/>
    <w:pPr>
      <w:keepNext w:val="0"/>
      <w:keepLines w:val="0"/>
      <w:widowControl w:val="0"/>
      <w:spacing w:after="80" w:before="360" w:line="240" w:lineRule="auto"/>
      <w:contextualSpacing w:val="1"/>
    </w:pPr>
    <w:rPr>
      <w:b w:val="1"/>
      <w:sz w:val="28"/>
      <w:szCs w:val="28"/>
    </w:rPr>
  </w:style>
  <w:style w:type="paragraph" w:styleId="Heading3">
    <w:name w:val="heading 3"/>
    <w:basedOn w:val="Normal"/>
    <w:next w:val="Normal"/>
    <w:pPr>
      <w:keepNext w:val="0"/>
      <w:keepLines w:val="0"/>
      <w:widowControl w:val="0"/>
      <w:spacing w:after="80" w:before="280" w:line="240" w:lineRule="auto"/>
      <w:contextualSpacing w:val="1"/>
    </w:pPr>
    <w:rPr>
      <w:b w:val="1"/>
      <w:color w:val="666666"/>
      <w:sz w:val="24"/>
      <w:szCs w:val="24"/>
    </w:rPr>
  </w:style>
  <w:style w:type="paragraph" w:styleId="Heading4">
    <w:name w:val="heading 4"/>
    <w:basedOn w:val="Normal"/>
    <w:next w:val="Normal"/>
    <w:pPr>
      <w:keepNext w:val="0"/>
      <w:keepLines w:val="0"/>
      <w:widowControl w:val="0"/>
      <w:spacing w:after="40" w:before="240" w:lineRule="auto"/>
      <w:contextualSpacing w:val="1"/>
    </w:pPr>
    <w:rPr>
      <w:i w:val="1"/>
      <w:color w:val="666666"/>
      <w:sz w:val="22"/>
      <w:szCs w:val="22"/>
    </w:rPr>
  </w:style>
  <w:style w:type="paragraph" w:styleId="Heading5">
    <w:name w:val="heading 5"/>
    <w:basedOn w:val="Normal"/>
    <w:next w:val="Normal"/>
    <w:pPr>
      <w:keepNext w:val="0"/>
      <w:keepLines w:val="0"/>
      <w:widowControl w:val="0"/>
      <w:spacing w:after="40" w:before="220" w:lineRule="auto"/>
      <w:contextualSpacing w:val="1"/>
    </w:pPr>
    <w:rPr>
      <w:b w:val="1"/>
      <w:color w:val="666666"/>
      <w:sz w:val="20"/>
      <w:szCs w:val="20"/>
    </w:rPr>
  </w:style>
  <w:style w:type="paragraph" w:styleId="Heading6">
    <w:name w:val="heading 6"/>
    <w:basedOn w:val="Normal"/>
    <w:next w:val="Normal"/>
    <w:pPr>
      <w:keepNext w:val="0"/>
      <w:keepLines w:val="0"/>
      <w:widowControl w:val="0"/>
      <w:spacing w:after="40" w:before="200" w:lineRule="auto"/>
      <w:contextualSpacing w:val="1"/>
    </w:pPr>
    <w:rPr>
      <w:i w:val="1"/>
      <w:color w:val="666666"/>
      <w:sz w:val="20"/>
      <w:szCs w:val="20"/>
    </w:rPr>
  </w:style>
  <w:style w:type="paragraph" w:styleId="Title">
    <w:name w:val="Title"/>
    <w:basedOn w:val="Normal"/>
    <w:next w:val="Normal"/>
    <w:pPr>
      <w:keepNext w:val="0"/>
      <w:keepLines w:val="0"/>
      <w:widowControl w:val="0"/>
      <w:spacing w:after="200" w:before="200" w:lineRule="auto"/>
      <w:contextualSpacing w:val="1"/>
      <w:jc w:val="center"/>
    </w:pPr>
    <w:rPr>
      <w:b w:val="1"/>
      <w:sz w:val="60"/>
      <w:szCs w:val="60"/>
      <w:u w:val="single"/>
    </w:rPr>
  </w:style>
  <w:style w:type="paragraph" w:styleId="Subtitle">
    <w:name w:val="Subtitle"/>
    <w:basedOn w:val="Normal"/>
    <w:next w:val="Normal"/>
    <w:pPr>
      <w:keepNext w:val="0"/>
      <w:keepLines w:val="0"/>
      <w:widowControl w:val="0"/>
      <w:spacing w:after="80" w:before="360" w:lineRule="auto"/>
      <w:contextualSpacing w:val="1"/>
    </w:pPr>
    <w:rPr>
      <w:rFonts w:ascii="Georgia" w:cs="Georgia" w:eastAsia="Georgia" w:hAnsi="Georgia"/>
      <w:i w:val="1"/>
      <w:color w:val="666666"/>
      <w:sz w:val="48"/>
      <w:szCs w:val="48"/>
    </w:rPr>
  </w:style>
  <w:style w:type="table" w:styleId="Table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11" Type="http://schemas.openxmlformats.org/officeDocument/2006/relationships/footer" Target="footer.xml"/><Relationship Id="rId10" Type="http://schemas.openxmlformats.org/officeDocument/2006/relationships/header" Target="header.xml"/><Relationship Id="rId9" Type="http://schemas.openxmlformats.org/officeDocument/2006/relationships/image" Target="media/image06.png"/><Relationship Id="rId5" Type="http://schemas.openxmlformats.org/officeDocument/2006/relationships/image" Target="media/image07.png"/><Relationship Id="rId6" Type="http://schemas.openxmlformats.org/officeDocument/2006/relationships/image" Target="media/image09.png"/><Relationship Id="rId7" Type="http://schemas.openxmlformats.org/officeDocument/2006/relationships/image" Target="media/image05.png"/><Relationship Id="rId8" Type="http://schemas.openxmlformats.org/officeDocument/2006/relationships/image" Target="media/image08.png"/></Relationships>
</file>

<file path=word/_rels/fontTable.xml.rels><?xml version="1.0" encoding="UTF-8" standalone="yes"?><Relationships xmlns="http://schemas.openxmlformats.org/package/2006/relationships"><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 Id="rId4" Type="http://schemas.openxmlformats.org/officeDocument/2006/relationships/font" Target="fonts/NovaMono-regular.ttf"/></Relationships>
</file>